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6D4D3"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2331CD">
        <w:rPr>
          <w:b/>
          <w:sz w:val="24"/>
        </w:rPr>
        <w:t>ORANGE</w:t>
      </w:r>
    </w:p>
    <w:p w14:paraId="3A4F500F" w14:textId="260E1074"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2331CD">
        <w:rPr>
          <w:b/>
          <w:sz w:val="24"/>
        </w:rPr>
        <w:t xml:space="preserve">Comments on onion principle </w:t>
      </w:r>
      <w:r w:rsidR="0085355F">
        <w:rPr>
          <w:b/>
          <w:sz w:val="24"/>
        </w:rPr>
        <w:t xml:space="preserve">for EVS </w:t>
      </w:r>
      <w:r w:rsidR="002331CD">
        <w:rPr>
          <w:b/>
          <w:sz w:val="24"/>
        </w:rPr>
        <w:t xml:space="preserve">and </w:t>
      </w:r>
      <w:r w:rsidR="007525C8">
        <w:rPr>
          <w:b/>
          <w:sz w:val="24"/>
        </w:rPr>
        <w:t xml:space="preserve">proposals for </w:t>
      </w:r>
      <w:r w:rsidR="002331CD">
        <w:rPr>
          <w:b/>
          <w:sz w:val="24"/>
        </w:rPr>
        <w:t>EVSoCS</w:t>
      </w:r>
    </w:p>
    <w:p w14:paraId="0FBF2C24" w14:textId="77777777"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CA3957">
        <w:rPr>
          <w:lang w:val="en-GB"/>
        </w:rPr>
        <w:t>Discussion, Approva</w:t>
      </w:r>
      <w:r w:rsidR="008A3D7D">
        <w:rPr>
          <w:lang w:val="en-GB"/>
        </w:rPr>
        <w:t>l</w:t>
      </w:r>
    </w:p>
    <w:p w14:paraId="340D08A4" w14:textId="52F0E20C" w:rsidR="00D54E12" w:rsidRPr="006D5CB2" w:rsidRDefault="002331CD" w:rsidP="0038551D">
      <w:pPr>
        <w:pStyle w:val="Titre2"/>
        <w:spacing w:line="240" w:lineRule="auto"/>
        <w:rPr>
          <w:lang w:val="en-GB"/>
        </w:rPr>
      </w:pPr>
      <w:r>
        <w:rPr>
          <w:lang w:val="en-GB"/>
        </w:rPr>
        <w:t>Agenda Item:</w:t>
      </w:r>
      <w:r>
        <w:rPr>
          <w:lang w:val="en-GB"/>
        </w:rPr>
        <w:tab/>
        <w:t>6</w:t>
      </w:r>
      <w:r w:rsidR="00626445">
        <w:rPr>
          <w:lang w:val="en-GB"/>
        </w:rPr>
        <w:t>, 10.6.1</w:t>
      </w:r>
    </w:p>
    <w:p w14:paraId="731151D1" w14:textId="77777777" w:rsidR="00D54E12" w:rsidRPr="006D5CB2" w:rsidRDefault="00D54E12" w:rsidP="0038551D">
      <w:pPr>
        <w:pBdr>
          <w:top w:val="single" w:sz="12" w:space="1" w:color="auto"/>
        </w:pBdr>
        <w:spacing w:after="0" w:line="240" w:lineRule="auto"/>
        <w:rPr>
          <w:sz w:val="20"/>
        </w:rPr>
      </w:pPr>
    </w:p>
    <w:p w14:paraId="7A7CC1BF" w14:textId="77777777" w:rsidR="002331CD" w:rsidRDefault="00CA3957" w:rsidP="002331CD">
      <w:pPr>
        <w:pStyle w:val="Titre2"/>
        <w:numPr>
          <w:ilvl w:val="0"/>
          <w:numId w:val="4"/>
        </w:numPr>
        <w:tabs>
          <w:tab w:val="clear" w:pos="2127"/>
        </w:tabs>
      </w:pPr>
      <w:r w:rsidRPr="00535FB6">
        <w:t>Introduction</w:t>
      </w:r>
    </w:p>
    <w:p w14:paraId="1F21C249" w14:textId="62B177BE" w:rsidR="003F2B31" w:rsidRDefault="002331CD" w:rsidP="002331CD">
      <w:r>
        <w:t xml:space="preserve">The onion principle for EVS was presented in SA4#84 </w:t>
      </w:r>
      <w:r w:rsidR="00707B40">
        <w:t xml:space="preserve">in [1] </w:t>
      </w:r>
      <w:r>
        <w:t>in the scope of the EVSoCS WI. According to this principle, EVS would have to be used</w:t>
      </w:r>
      <w:r w:rsidR="004B7426">
        <w:t xml:space="preserve"> in CS</w:t>
      </w:r>
      <w:r>
        <w:t xml:space="preserve"> </w:t>
      </w:r>
      <w:r w:rsidR="004B7426">
        <w:t xml:space="preserve">only </w:t>
      </w:r>
      <w:r>
        <w:t xml:space="preserve">with embedded </w:t>
      </w:r>
      <w:r w:rsidR="00732535">
        <w:t>"onion shells" (</w:t>
      </w:r>
      <w:r>
        <w:t>operating points</w:t>
      </w:r>
      <w:r w:rsidR="00732535">
        <w:t>)</w:t>
      </w:r>
      <w:r>
        <w:t xml:space="preserve"> which always include the lowest </w:t>
      </w:r>
      <w:r w:rsidR="003F2B31">
        <w:t>bit rate</w:t>
      </w:r>
      <w:r w:rsidR="00707B40">
        <w:t>(</w:t>
      </w:r>
      <w:r w:rsidR="003F2B31">
        <w:t>s</w:t>
      </w:r>
      <w:r w:rsidR="00707B40">
        <w:t>)</w:t>
      </w:r>
      <w:r w:rsidR="003F2B31">
        <w:t xml:space="preserve"> and lowest bandwidth </w:t>
      </w:r>
      <w:r w:rsidR="00707B40">
        <w:t xml:space="preserve">(NB) </w:t>
      </w:r>
      <w:r w:rsidR="003F2B31">
        <w:t xml:space="preserve">- the CMR concept </w:t>
      </w:r>
      <w:r w:rsidR="004B7426">
        <w:t>from AMR/AMR-WB would be</w:t>
      </w:r>
      <w:r w:rsidR="003F2B31">
        <w:t xml:space="preserve"> used to </w:t>
      </w:r>
      <w:r w:rsidR="004B7426">
        <w:t>strip</w:t>
      </w:r>
      <w:r w:rsidR="003F2B31">
        <w:t xml:space="preserve"> off higher layers of operation points. </w:t>
      </w:r>
      <w:r w:rsidR="00245A8C">
        <w:t xml:space="preserve">This principle is illustrated in Fig. 1 </w:t>
      </w:r>
      <w:r w:rsidR="004B7426">
        <w:t>(</w:t>
      </w:r>
      <w:r w:rsidR="00245A8C">
        <w:t>taken from [2]</w:t>
      </w:r>
      <w:r w:rsidR="004B7426">
        <w:t>)</w:t>
      </w:r>
      <w:r w:rsidR="00245A8C">
        <w:t xml:space="preserve">. </w:t>
      </w:r>
      <w:r w:rsidR="003F2B31">
        <w:t>This principle was proposed</w:t>
      </w:r>
      <w:r w:rsidR="00732535">
        <w:t xml:space="preserve"> </w:t>
      </w:r>
      <w:r w:rsidR="003F2B31">
        <w:t>to "simplify" interworking for EVS.</w:t>
      </w:r>
      <w:r w:rsidR="004B7426">
        <w:t xml:space="preserve"> In SA4#85 the same</w:t>
      </w:r>
      <w:r w:rsidR="00732535">
        <w:t xml:space="preserve"> principle is now proposed </w:t>
      </w:r>
      <w:r w:rsidR="00245A8C">
        <w:t xml:space="preserve">[2] </w:t>
      </w:r>
      <w:r w:rsidR="00732535">
        <w:t>to be generalized to all EVS-based voice services</w:t>
      </w:r>
      <w:r w:rsidR="004B7426">
        <w:t xml:space="preserve"> including MTSI (VoLTE)</w:t>
      </w:r>
      <w:r w:rsidR="00732535">
        <w:t>.</w:t>
      </w:r>
    </w:p>
    <w:p w14:paraId="6D2734C5" w14:textId="77777777" w:rsidR="0043180E" w:rsidRDefault="0043180E" w:rsidP="002331CD"/>
    <w:p w14:paraId="142069FF" w14:textId="77777777" w:rsidR="0043180E" w:rsidRDefault="0043180E" w:rsidP="00803AF6">
      <w:pPr>
        <w:jc w:val="center"/>
      </w:pPr>
      <w:r w:rsidRPr="0043180E">
        <w:rPr>
          <w:noProof/>
          <w:lang w:val="fr-FR" w:eastAsia="fr-FR"/>
        </w:rPr>
        <w:drawing>
          <wp:inline distT="0" distB="0" distL="0" distR="0" wp14:anchorId="58713A12" wp14:editId="0ACD9743">
            <wp:extent cx="5385435" cy="241539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5625" cy="2415480"/>
                    </a:xfrm>
                    <a:prstGeom prst="rect">
                      <a:avLst/>
                    </a:prstGeom>
                    <a:noFill/>
                    <a:ln>
                      <a:noFill/>
                    </a:ln>
                  </pic:spPr>
                </pic:pic>
              </a:graphicData>
            </a:graphic>
          </wp:inline>
        </w:drawing>
      </w:r>
    </w:p>
    <w:p w14:paraId="3A8F1C00" w14:textId="55888E99" w:rsidR="0043180E" w:rsidRDefault="0043180E" w:rsidP="00803AF6">
      <w:pPr>
        <w:jc w:val="center"/>
      </w:pPr>
      <w:r>
        <w:t xml:space="preserve">Figure 1: Three onion shells </w:t>
      </w:r>
      <w:r w:rsidR="004B7426">
        <w:t xml:space="preserve">(taken from </w:t>
      </w:r>
      <w:r>
        <w:t>[2]</w:t>
      </w:r>
      <w:r w:rsidR="004B7426">
        <w:t>)</w:t>
      </w:r>
      <w:r>
        <w:t>.</w:t>
      </w:r>
    </w:p>
    <w:p w14:paraId="26EA66D0" w14:textId="43165BD6" w:rsidR="00083949" w:rsidRDefault="00083949" w:rsidP="002331CD">
      <w:r>
        <w:t>The "onions" in Fig. 1 correspond to SDP parameters:</w:t>
      </w:r>
    </w:p>
    <w:p w14:paraId="0976FE6D" w14:textId="166F5CF2" w:rsidR="00083949" w:rsidRDefault="00C95638" w:rsidP="002331CD">
      <w:r>
        <w:t xml:space="preserve">Onion </w:t>
      </w:r>
      <w:r w:rsidR="00083949">
        <w:t xml:space="preserve">A: </w:t>
      </w:r>
      <w:r>
        <w:t>a=fmtp xx br=5.9-8;</w:t>
      </w:r>
      <w:r w:rsidR="00083949">
        <w:t xml:space="preserve"> bw=nb</w:t>
      </w:r>
      <w:r>
        <w:t>; [...]</w:t>
      </w:r>
    </w:p>
    <w:p w14:paraId="3A01618F" w14:textId="6D55BCF5" w:rsidR="00083949" w:rsidRDefault="00C95638" w:rsidP="002331CD">
      <w:r>
        <w:t>Onion B: a=fmtp xx br=5.9-13.2;</w:t>
      </w:r>
      <w:r w:rsidR="00083949">
        <w:t xml:space="preserve"> bw=nb-swb</w:t>
      </w:r>
      <w:r w:rsidR="009B7DF5">
        <w:t>; [...]</w:t>
      </w:r>
    </w:p>
    <w:p w14:paraId="4BCE0778" w14:textId="0D3F04B5" w:rsidR="00083949" w:rsidRDefault="00C95638" w:rsidP="002331CD">
      <w:r>
        <w:t xml:space="preserve">Onion </w:t>
      </w:r>
      <w:r w:rsidR="00083949">
        <w:t xml:space="preserve">C: </w:t>
      </w:r>
      <w:r>
        <w:t>a=fmtp xx br=5.9-24.4;</w:t>
      </w:r>
      <w:r w:rsidR="00083949">
        <w:t xml:space="preserve"> bw=nb-fb</w:t>
      </w:r>
      <w:r w:rsidR="009B7DF5">
        <w:t>; [...]</w:t>
      </w:r>
    </w:p>
    <w:p w14:paraId="46F4120B" w14:textId="545F1A45" w:rsidR="002331CD" w:rsidRDefault="003F2B31" w:rsidP="00CA3957">
      <w:r>
        <w:t>If this</w:t>
      </w:r>
      <w:r w:rsidR="002331CD">
        <w:t xml:space="preserve"> </w:t>
      </w:r>
      <w:r w:rsidR="00732535">
        <w:t xml:space="preserve">"onion" </w:t>
      </w:r>
      <w:r w:rsidR="002331CD">
        <w:t>principle</w:t>
      </w:r>
      <w:r w:rsidR="004B7426">
        <w:t xml:space="preserve"> was to be the exclusive way to use EVS</w:t>
      </w:r>
      <w:r w:rsidR="002331CD">
        <w:t xml:space="preserve">, operators </w:t>
      </w:r>
      <w:r w:rsidR="00732535">
        <w:t>supporting</w:t>
      </w:r>
      <w:r>
        <w:t xml:space="preserve"> EVS </w:t>
      </w:r>
      <w:r w:rsidR="00732535">
        <w:t xml:space="preserve">in </w:t>
      </w:r>
      <w:r w:rsidR="004B7426">
        <w:t xml:space="preserve">both </w:t>
      </w:r>
      <w:r w:rsidR="00732535">
        <w:t xml:space="preserve">terminals and network </w:t>
      </w:r>
      <w:r w:rsidR="004B7426">
        <w:t>would be ensured to use EVS</w:t>
      </w:r>
      <w:r w:rsidR="00732535">
        <w:t xml:space="preserve"> at least </w:t>
      </w:r>
      <w:r w:rsidR="004B7426">
        <w:t>with the</w:t>
      </w:r>
      <w:r w:rsidR="00245A8C">
        <w:t xml:space="preserve"> "base onion" as  common denominator</w:t>
      </w:r>
      <w:r w:rsidR="00732535">
        <w:t xml:space="preserve">. Due to the embedded shell </w:t>
      </w:r>
      <w:r w:rsidR="00245A8C">
        <w:t>constraint</w:t>
      </w:r>
      <w:r w:rsidR="00732535">
        <w:t>,</w:t>
      </w:r>
      <w:r>
        <w:t xml:space="preserve"> </w:t>
      </w:r>
      <w:r w:rsidR="00732535">
        <w:t>this common denominator</w:t>
      </w:r>
      <w:r>
        <w:t xml:space="preserve"> include</w:t>
      </w:r>
      <w:r w:rsidR="00245A8C">
        <w:t>s</w:t>
      </w:r>
      <w:r w:rsidR="004B7426">
        <w:t xml:space="preserve"> in any case</w:t>
      </w:r>
      <w:r w:rsidR="002331CD">
        <w:t xml:space="preserve"> EVS-NB at 5.9 kbit/s </w:t>
      </w:r>
      <w:r>
        <w:t>(VBR)</w:t>
      </w:r>
      <w:r w:rsidR="00245A8C">
        <w:t xml:space="preserve"> and its component CBR rates (7.2 and 8 kbit/s))</w:t>
      </w:r>
      <w:r w:rsidR="00732535">
        <w:t xml:space="preserve">. The question addressed in this contribution is: is such principle really answering </w:t>
      </w:r>
      <w:r w:rsidR="004B7426">
        <w:t>operator needs with EVS</w:t>
      </w:r>
      <w:r w:rsidR="00413A00">
        <w:t xml:space="preserve"> and solving interoperability</w:t>
      </w:r>
      <w:r w:rsidR="004B7426">
        <w:t>?</w:t>
      </w:r>
    </w:p>
    <w:p w14:paraId="593445FE" w14:textId="77777777" w:rsidR="00801A29" w:rsidRPr="00801A29" w:rsidRDefault="00801A29" w:rsidP="00CA3957"/>
    <w:p w14:paraId="48152CA5" w14:textId="44BAB665" w:rsidR="005432CD" w:rsidRPr="00AC1771" w:rsidRDefault="00F1106C" w:rsidP="00CA3957">
      <w:pPr>
        <w:pStyle w:val="Titre2"/>
        <w:numPr>
          <w:ilvl w:val="0"/>
          <w:numId w:val="4"/>
        </w:numPr>
        <w:tabs>
          <w:tab w:val="clear" w:pos="2127"/>
        </w:tabs>
      </w:pPr>
      <w:r>
        <w:t>Background: EVS operating points compared to AMR and AMR-WB</w:t>
      </w:r>
    </w:p>
    <w:p w14:paraId="3E01C1BB" w14:textId="2308689F" w:rsidR="00803AF6" w:rsidRDefault="00803AF6" w:rsidP="00CA3957">
      <w:pPr>
        <w:rPr>
          <w:lang w:val="en-US"/>
        </w:rPr>
      </w:pPr>
      <w:bookmarkStart w:id="0" w:name="_GoBack"/>
      <w:bookmarkEnd w:id="0"/>
      <w:r>
        <w:rPr>
          <w:lang w:val="en-US"/>
        </w:rPr>
        <w:t>We recall in Fig. 2 the list of possible EVS operating points, compared with AMR and AMR-WB.</w:t>
      </w:r>
    </w:p>
    <w:p w14:paraId="48669900" w14:textId="77777777" w:rsidR="00803AF6" w:rsidRDefault="00803AF6" w:rsidP="00CA3957">
      <w:pPr>
        <w:rPr>
          <w:lang w:val="en-US"/>
        </w:rPr>
      </w:pPr>
    </w:p>
    <w:p w14:paraId="14A26A84" w14:textId="14D9653F" w:rsidR="00803AF6" w:rsidRDefault="00803AF6" w:rsidP="00803AF6">
      <w:pPr>
        <w:jc w:val="center"/>
        <w:rPr>
          <w:lang w:val="en-US"/>
        </w:rPr>
      </w:pPr>
      <w:r w:rsidRPr="00803AF6">
        <w:rPr>
          <w:noProof/>
          <w:lang w:val="fr-FR" w:eastAsia="fr-FR"/>
        </w:rPr>
        <w:lastRenderedPageBreak/>
        <w:drawing>
          <wp:inline distT="0" distB="0" distL="0" distR="0" wp14:anchorId="7C3004CE" wp14:editId="13286D93">
            <wp:extent cx="5936615" cy="1132752"/>
            <wp:effectExtent l="0" t="0" r="6985" b="1079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6615" cy="1132752"/>
                    </a:xfrm>
                    <a:prstGeom prst="rect">
                      <a:avLst/>
                    </a:prstGeom>
                    <a:noFill/>
                    <a:ln>
                      <a:noFill/>
                    </a:ln>
                  </pic:spPr>
                </pic:pic>
              </a:graphicData>
            </a:graphic>
          </wp:inline>
        </w:drawing>
      </w:r>
    </w:p>
    <w:p w14:paraId="4CCBC1CF" w14:textId="3886BB2A" w:rsidR="00803AF6" w:rsidRDefault="00803AF6" w:rsidP="00803AF6">
      <w:pPr>
        <w:jc w:val="center"/>
        <w:rPr>
          <w:lang w:val="en-US"/>
        </w:rPr>
      </w:pPr>
      <w:r>
        <w:rPr>
          <w:lang w:val="en-US"/>
        </w:rPr>
        <w:t>Figure 2: List of codec operating points.</w:t>
      </w:r>
    </w:p>
    <w:p w14:paraId="194322E4" w14:textId="48FD18B5" w:rsidR="00F1106C" w:rsidRDefault="00803AF6" w:rsidP="00CA3957">
      <w:pPr>
        <w:rPr>
          <w:lang w:val="en-US"/>
        </w:rPr>
      </w:pPr>
      <w:r>
        <w:rPr>
          <w:lang w:val="en-US"/>
        </w:rPr>
        <w:t>*</w:t>
      </w:r>
      <w:r w:rsidR="003208A4">
        <w:rPr>
          <w:lang w:val="en-US"/>
        </w:rPr>
        <w:t>/</w:t>
      </w:r>
      <w:r w:rsidR="007525C8">
        <w:rPr>
          <w:lang w:val="en-US"/>
        </w:rPr>
        <w:t>†</w:t>
      </w:r>
      <w:r w:rsidR="003208A4">
        <w:rPr>
          <w:lang w:val="en-US"/>
        </w:rPr>
        <w:t xml:space="preserve"> </w:t>
      </w:r>
      <w:r>
        <w:rPr>
          <w:lang w:val="en-US"/>
        </w:rPr>
        <w:t xml:space="preserve">Note that </w:t>
      </w:r>
      <w:r w:rsidR="005432CD">
        <w:rPr>
          <w:lang w:val="en-US"/>
        </w:rPr>
        <w:t>5.9</w:t>
      </w:r>
      <w:r>
        <w:rPr>
          <w:lang w:val="en-US"/>
        </w:rPr>
        <w:t xml:space="preserve"> kbit/s</w:t>
      </w:r>
      <w:r w:rsidR="005432CD">
        <w:rPr>
          <w:lang w:val="en-US"/>
        </w:rPr>
        <w:t xml:space="preserve"> is just an average bit rate on active periods </w:t>
      </w:r>
      <w:r>
        <w:rPr>
          <w:lang w:val="en-US"/>
        </w:rPr>
        <w:t xml:space="preserve">expected for speech </w:t>
      </w:r>
      <w:r w:rsidR="005432CD">
        <w:rPr>
          <w:lang w:val="en-US"/>
        </w:rPr>
        <w:t>and does not correspond to any physical bit rate we explicitly show 2.8 kbit/s  in this table.</w:t>
      </w:r>
      <w:r>
        <w:rPr>
          <w:lang w:val="en-US"/>
        </w:rPr>
        <w:t xml:space="preserve"> At 13.2 kbit/s there are "normal" and "channel-aware" modes.</w:t>
      </w:r>
    </w:p>
    <w:p w14:paraId="5D38C68B" w14:textId="26F3F8CA" w:rsidR="00803AF6" w:rsidRDefault="007525C8" w:rsidP="00CA3957">
      <w:pPr>
        <w:rPr>
          <w:lang w:val="en-US"/>
        </w:rPr>
      </w:pPr>
      <w:r>
        <w:rPr>
          <w:lang w:val="en-US"/>
        </w:rPr>
        <w:t>T</w:t>
      </w:r>
      <w:r w:rsidR="00803AF6">
        <w:rPr>
          <w:lang w:val="en-US"/>
        </w:rPr>
        <w:t xml:space="preserve">he payload format for EVS is defined </w:t>
      </w:r>
      <w:r w:rsidR="004A4CED">
        <w:rPr>
          <w:lang w:val="en-US"/>
        </w:rPr>
        <w:t xml:space="preserve">in TS 26.445 Annex A </w:t>
      </w:r>
      <w:r w:rsidR="00803AF6">
        <w:rPr>
          <w:lang w:val="en-US"/>
        </w:rPr>
        <w:t xml:space="preserve">and it allows specifying a range of bit rates </w:t>
      </w:r>
      <w:r w:rsidR="004A4CED">
        <w:rPr>
          <w:lang w:val="en-US"/>
        </w:rPr>
        <w:t>/</w:t>
      </w:r>
      <w:r w:rsidR="00803AF6">
        <w:rPr>
          <w:lang w:val="en-US"/>
        </w:rPr>
        <w:t xml:space="preserve"> audio bandwidth</w:t>
      </w:r>
      <w:r w:rsidR="004A4CED">
        <w:rPr>
          <w:lang w:val="en-US"/>
        </w:rPr>
        <w:t xml:space="preserve"> or single bit rate / audio bandwidth</w:t>
      </w:r>
      <w:r w:rsidR="00803AF6">
        <w:rPr>
          <w:lang w:val="en-US"/>
        </w:rPr>
        <w:t>. It appears that the onion principle is breaking interoperability with the existing payload format</w:t>
      </w:r>
      <w:r w:rsidR="004A4CED">
        <w:rPr>
          <w:lang w:val="en-US"/>
        </w:rPr>
        <w:t xml:space="preserve"> as it cannot support the possibility of single bit rate / audio bandwidth</w:t>
      </w:r>
      <w:r w:rsidR="00803AF6">
        <w:rPr>
          <w:lang w:val="en-US"/>
        </w:rPr>
        <w:t>.</w:t>
      </w:r>
    </w:p>
    <w:p w14:paraId="0D5A5342" w14:textId="77777777" w:rsidR="00803AF6" w:rsidRDefault="00803AF6" w:rsidP="00CA3957">
      <w:pPr>
        <w:rPr>
          <w:lang w:val="en-US"/>
        </w:rPr>
      </w:pPr>
    </w:p>
    <w:p w14:paraId="3763B1A9" w14:textId="0DBE3EEA" w:rsidR="00CA3957" w:rsidRPr="00CA3957" w:rsidRDefault="00803AF6" w:rsidP="00DB6F35">
      <w:pPr>
        <w:pStyle w:val="Titre2"/>
        <w:numPr>
          <w:ilvl w:val="0"/>
          <w:numId w:val="4"/>
        </w:numPr>
        <w:tabs>
          <w:tab w:val="clear" w:pos="2127"/>
        </w:tabs>
      </w:pPr>
      <w:r>
        <w:t>Detailed c</w:t>
      </w:r>
      <w:r w:rsidR="002331CD">
        <w:t>omments</w:t>
      </w:r>
      <w:r w:rsidR="003F2B31">
        <w:t xml:space="preserve"> on onion principle and EVSoCS</w:t>
      </w:r>
    </w:p>
    <w:p w14:paraId="458D0463" w14:textId="6C2C6660" w:rsidR="002331CD" w:rsidRDefault="002331CD" w:rsidP="002331CD">
      <w:r>
        <w:t>The onion principle is actually a generalization of the AMR-WB</w:t>
      </w:r>
      <w:r w:rsidR="00A9624C">
        <w:t xml:space="preserve"> (not AMR)</w:t>
      </w:r>
      <w:r>
        <w:t xml:space="preserve"> </w:t>
      </w:r>
      <w:r w:rsidR="00707B40">
        <w:t xml:space="preserve">CS </w:t>
      </w:r>
      <w:r>
        <w:t xml:space="preserve">codec set </w:t>
      </w:r>
      <w:r w:rsidR="00707B40">
        <w:t xml:space="preserve">and CMR </w:t>
      </w:r>
      <w:r>
        <w:t>principle</w:t>
      </w:r>
      <w:r w:rsidR="00707B40">
        <w:t>. For AMR-WB CS, the CS codec sets</w:t>
      </w:r>
      <w:r>
        <w:t xml:space="preserve"> </w:t>
      </w:r>
      <w:r w:rsidR="00707B40">
        <w:t>(</w:t>
      </w:r>
      <w:r w:rsidR="00803AF6">
        <w:t>configurations</w:t>
      </w:r>
      <w:r w:rsidR="00707B40">
        <w:t>)</w:t>
      </w:r>
      <w:r>
        <w:t xml:space="preserve"> always </w:t>
      </w:r>
      <w:r w:rsidR="00707B40">
        <w:t xml:space="preserve">include </w:t>
      </w:r>
      <w:r>
        <w:t>t</w:t>
      </w:r>
      <w:r w:rsidR="00707B40">
        <w:t>he 3 lowest bit rates (6.6, 8.85 and 12.65</w:t>
      </w:r>
      <w:r w:rsidR="00803AF6">
        <w:t xml:space="preserve"> kbit/s</w:t>
      </w:r>
      <w:r w:rsidR="00707B40">
        <w:t xml:space="preserve">) and CMR requests </w:t>
      </w:r>
      <w:r w:rsidR="00A9624C">
        <w:t>may</w:t>
      </w:r>
      <w:r w:rsidR="00707B40">
        <w:t xml:space="preserve"> be sent to fallback to this set.  This</w:t>
      </w:r>
      <w:r>
        <w:t xml:space="preserve"> AMR-WB principle was just extended</w:t>
      </w:r>
      <w:r w:rsidR="00A9624C">
        <w:t xml:space="preserve"> in [1]</w:t>
      </w:r>
      <w:r>
        <w:t xml:space="preserve"> to cover not only bit rates but also audio bandwidth</w:t>
      </w:r>
      <w:r w:rsidR="00803AF6">
        <w:t xml:space="preserve"> in the onion principle</w:t>
      </w:r>
      <w:r w:rsidR="00A9624C">
        <w:t>. A common "base</w:t>
      </w:r>
      <w:r>
        <w:t xml:space="preserve"> onion"</w:t>
      </w:r>
      <w:r w:rsidR="00707B40">
        <w:t xml:space="preserve"> (defined as VBR+7.2+8 kbit/s </w:t>
      </w:r>
      <w:r w:rsidR="00A9624C">
        <w:t xml:space="preserve">in NB </w:t>
      </w:r>
      <w:r w:rsidR="00707B40">
        <w:t>in [2])</w:t>
      </w:r>
      <w:r>
        <w:t xml:space="preserve"> is assumed to be always supported as a base layer of "codec set".</w:t>
      </w:r>
    </w:p>
    <w:p w14:paraId="4DEE2381" w14:textId="77777777" w:rsidR="002331CD" w:rsidRPr="004856E9" w:rsidRDefault="002331CD" w:rsidP="002331CD">
      <w:pPr>
        <w:rPr>
          <w:rFonts w:cs="Arial"/>
        </w:rPr>
      </w:pPr>
      <w:r w:rsidRPr="004856E9">
        <w:rPr>
          <w:rFonts w:cs="Arial"/>
        </w:rPr>
        <w:t>There are several important flaws in the onion principle:</w:t>
      </w:r>
    </w:p>
    <w:p w14:paraId="30187192" w14:textId="20FFEFC3" w:rsidR="00803AF6" w:rsidRPr="004856E9" w:rsidRDefault="00A9624C" w:rsidP="00803AF6">
      <w:pPr>
        <w:pStyle w:val="Paragraphedeliste"/>
        <w:numPr>
          <w:ilvl w:val="0"/>
          <w:numId w:val="5"/>
        </w:numPr>
        <w:contextualSpacing/>
        <w:rPr>
          <w:rFonts w:ascii="Arial" w:hAnsi="Arial" w:cs="Arial"/>
          <w:sz w:val="22"/>
          <w:szCs w:val="22"/>
        </w:rPr>
      </w:pPr>
      <w:r w:rsidRPr="004856E9">
        <w:rPr>
          <w:rFonts w:ascii="Arial" w:hAnsi="Arial" w:cs="Arial"/>
          <w:sz w:val="22"/>
          <w:szCs w:val="22"/>
        </w:rPr>
        <w:t>The bit rate considered to be</w:t>
      </w:r>
      <w:r w:rsidR="002331CD" w:rsidRPr="004856E9">
        <w:rPr>
          <w:rFonts w:ascii="Arial" w:hAnsi="Arial" w:cs="Arial"/>
          <w:sz w:val="22"/>
          <w:szCs w:val="22"/>
        </w:rPr>
        <w:t xml:space="preserve"> the l</w:t>
      </w:r>
      <w:r w:rsidR="00803AF6" w:rsidRPr="004856E9">
        <w:rPr>
          <w:rFonts w:ascii="Arial" w:hAnsi="Arial" w:cs="Arial"/>
          <w:sz w:val="22"/>
          <w:szCs w:val="22"/>
        </w:rPr>
        <w:t xml:space="preserve">owest bit rate in the "onion" </w:t>
      </w:r>
      <w:r w:rsidRPr="004856E9">
        <w:rPr>
          <w:rFonts w:ascii="Arial" w:hAnsi="Arial" w:cs="Arial"/>
          <w:sz w:val="22"/>
          <w:szCs w:val="22"/>
        </w:rPr>
        <w:t xml:space="preserve">is VBR (5.9). </w:t>
      </w:r>
      <w:r w:rsidR="002331CD" w:rsidRPr="004856E9">
        <w:rPr>
          <w:rFonts w:ascii="Arial" w:hAnsi="Arial" w:cs="Arial"/>
          <w:sz w:val="22"/>
          <w:szCs w:val="22"/>
        </w:rPr>
        <w:t>VBR is a</w:t>
      </w:r>
      <w:r w:rsidRPr="004856E9">
        <w:rPr>
          <w:rFonts w:ascii="Arial" w:hAnsi="Arial" w:cs="Arial"/>
          <w:sz w:val="22"/>
          <w:szCs w:val="22"/>
        </w:rPr>
        <w:t xml:space="preserve"> different animal from</w:t>
      </w:r>
      <w:r w:rsidR="002331CD" w:rsidRPr="004856E9">
        <w:rPr>
          <w:rFonts w:ascii="Arial" w:hAnsi="Arial" w:cs="Arial"/>
          <w:sz w:val="22"/>
          <w:szCs w:val="22"/>
        </w:rPr>
        <w:t xml:space="preserve"> </w:t>
      </w:r>
      <w:r w:rsidRPr="004856E9">
        <w:rPr>
          <w:rFonts w:ascii="Arial" w:hAnsi="Arial" w:cs="Arial"/>
          <w:sz w:val="22"/>
          <w:szCs w:val="22"/>
        </w:rPr>
        <w:t xml:space="preserve">CBR </w:t>
      </w:r>
      <w:r w:rsidR="002331CD" w:rsidRPr="004856E9">
        <w:rPr>
          <w:rFonts w:ascii="Arial" w:hAnsi="Arial" w:cs="Arial"/>
          <w:sz w:val="22"/>
          <w:szCs w:val="22"/>
        </w:rPr>
        <w:t xml:space="preserve">bit rates of EVS, because it is variable bit rate operation in active periods. It is recognized that the use </w:t>
      </w:r>
      <w:r w:rsidR="00803AF6" w:rsidRPr="004856E9">
        <w:rPr>
          <w:rFonts w:ascii="Arial" w:hAnsi="Arial" w:cs="Arial"/>
          <w:sz w:val="22"/>
          <w:szCs w:val="22"/>
        </w:rPr>
        <w:t>of VBR in LTE has impacts on existing E-UTRAN [3,4]</w:t>
      </w:r>
      <w:r w:rsidR="002331CD" w:rsidRPr="004856E9">
        <w:rPr>
          <w:rFonts w:ascii="Arial" w:hAnsi="Arial" w:cs="Arial"/>
          <w:sz w:val="22"/>
          <w:szCs w:val="22"/>
        </w:rPr>
        <w:t xml:space="preserve"> and operators relying on existing LTE equipments would be impacted (</w:t>
      </w:r>
      <w:r w:rsidR="00803AF6" w:rsidRPr="004856E9">
        <w:rPr>
          <w:rFonts w:ascii="Arial" w:hAnsi="Arial" w:cs="Arial"/>
          <w:sz w:val="22"/>
          <w:szCs w:val="22"/>
        </w:rPr>
        <w:t>with a required upgrade of eNodeBs) if</w:t>
      </w:r>
      <w:r w:rsidR="002331CD" w:rsidRPr="004856E9">
        <w:rPr>
          <w:rFonts w:ascii="Arial" w:hAnsi="Arial" w:cs="Arial"/>
          <w:sz w:val="22"/>
          <w:szCs w:val="22"/>
        </w:rPr>
        <w:t xml:space="preserve"> VBR was to be always used by default.</w:t>
      </w:r>
      <w:r w:rsidR="00803AF6" w:rsidRPr="004856E9">
        <w:rPr>
          <w:rFonts w:ascii="Arial" w:hAnsi="Arial" w:cs="Arial"/>
          <w:sz w:val="22"/>
          <w:szCs w:val="22"/>
        </w:rPr>
        <w:t xml:space="preserve"> </w:t>
      </w:r>
      <w:r w:rsidR="002331CD" w:rsidRPr="004856E9">
        <w:rPr>
          <w:rFonts w:ascii="Arial" w:hAnsi="Arial" w:cs="Arial"/>
          <w:sz w:val="22"/>
          <w:szCs w:val="22"/>
        </w:rPr>
        <w:t>Moreover, VBR is not guaranteed to be the lowest bit rate! It actually operate at an average bit rate above 7.2 kbit/s CBR, and in this case 7.2 CBR would be the lowest bit rate.</w:t>
      </w:r>
      <w:r w:rsidR="00803AF6" w:rsidRPr="004856E9">
        <w:rPr>
          <w:rFonts w:ascii="Arial" w:hAnsi="Arial" w:cs="Arial"/>
          <w:sz w:val="22"/>
          <w:szCs w:val="22"/>
        </w:rPr>
        <w:t xml:space="preserve"> </w:t>
      </w:r>
      <w:r w:rsidR="002331CD" w:rsidRPr="004856E9">
        <w:rPr>
          <w:rFonts w:ascii="Arial" w:hAnsi="Arial" w:cs="Arial"/>
          <w:sz w:val="22"/>
          <w:szCs w:val="22"/>
        </w:rPr>
        <w:t>We request to keep the possibility to use or not VBR b</w:t>
      </w:r>
      <w:r w:rsidR="00803AF6" w:rsidRPr="004856E9">
        <w:rPr>
          <w:rFonts w:ascii="Arial" w:hAnsi="Arial" w:cs="Arial"/>
          <w:sz w:val="22"/>
          <w:szCs w:val="22"/>
        </w:rPr>
        <w:t xml:space="preserve">ecause of these impacts on RAN. </w:t>
      </w:r>
      <w:r w:rsidR="002331CD" w:rsidRPr="004856E9">
        <w:rPr>
          <w:rFonts w:ascii="Arial" w:hAnsi="Arial" w:cs="Arial"/>
          <w:sz w:val="22"/>
          <w:szCs w:val="22"/>
        </w:rPr>
        <w:t>Hence, if a mode set is to be defined, it must not always include VBR.</w:t>
      </w:r>
      <w:r w:rsidR="00803AF6" w:rsidRPr="004856E9">
        <w:rPr>
          <w:rFonts w:ascii="Arial" w:hAnsi="Arial" w:cs="Arial"/>
          <w:sz w:val="22"/>
          <w:szCs w:val="22"/>
        </w:rPr>
        <w:t xml:space="preserve"> </w:t>
      </w:r>
      <w:r w:rsidR="002331CD" w:rsidRPr="004856E9">
        <w:rPr>
          <w:rFonts w:ascii="Arial" w:hAnsi="Arial" w:cs="Arial"/>
          <w:sz w:val="22"/>
          <w:szCs w:val="22"/>
        </w:rPr>
        <w:t>We propose to include both options (with or without VBR) to give the freedom to operators to use or not VBR. This approach would be compatible with the payload format already defined in Rel-12 for EVS.</w:t>
      </w:r>
      <w:r w:rsidR="000E298E" w:rsidRPr="004856E9">
        <w:rPr>
          <w:rFonts w:ascii="Arial" w:hAnsi="Arial" w:cs="Arial"/>
          <w:sz w:val="22"/>
          <w:szCs w:val="22"/>
        </w:rPr>
        <w:t xml:space="preserve"> With the proposed onion the UE could decide by itself to switch between VBR and CBR, and this cannot be mandated.</w:t>
      </w:r>
    </w:p>
    <w:p w14:paraId="0BF6F373" w14:textId="5CE7E257" w:rsidR="00DE4937" w:rsidRPr="004856E9" w:rsidRDefault="00DE4937" w:rsidP="00803AF6">
      <w:pPr>
        <w:pStyle w:val="Paragraphedeliste"/>
        <w:numPr>
          <w:ilvl w:val="0"/>
          <w:numId w:val="5"/>
        </w:numPr>
        <w:rPr>
          <w:rFonts w:ascii="Arial" w:hAnsi="Arial" w:cs="Arial"/>
          <w:sz w:val="22"/>
          <w:szCs w:val="22"/>
        </w:rPr>
      </w:pPr>
      <w:r w:rsidRPr="004856E9">
        <w:rPr>
          <w:rFonts w:ascii="Arial" w:hAnsi="Arial" w:cs="Arial"/>
          <w:sz w:val="22"/>
          <w:szCs w:val="22"/>
        </w:rPr>
        <w:t>The onion principle is not compatible with the existing SDP payload format of EVS defined in TS 26.445 Annex A. The problem is that it ignores the possibility to set a single bit rate / audio bandwidth. We request to have flexibility in usage of bit rates and audio bandwidth for EVSoCS. Otherwise the risk to jeopardize the deployment of EVS compared to other codecs.</w:t>
      </w:r>
    </w:p>
    <w:p w14:paraId="07389A97" w14:textId="7C3C0DCD" w:rsidR="00626445" w:rsidRPr="004856E9" w:rsidRDefault="002331CD" w:rsidP="00626445">
      <w:pPr>
        <w:pStyle w:val="Paragraphedeliste"/>
        <w:numPr>
          <w:ilvl w:val="0"/>
          <w:numId w:val="5"/>
        </w:numPr>
        <w:contextualSpacing/>
        <w:rPr>
          <w:rFonts w:ascii="Arial" w:hAnsi="Arial" w:cs="Arial"/>
          <w:sz w:val="22"/>
          <w:szCs w:val="22"/>
        </w:rPr>
      </w:pPr>
      <w:r w:rsidRPr="004856E9">
        <w:rPr>
          <w:rFonts w:ascii="Arial" w:hAnsi="Arial" w:cs="Arial"/>
          <w:sz w:val="22"/>
          <w:szCs w:val="22"/>
        </w:rPr>
        <w:t xml:space="preserve">The audio bandwidth is a key QoS factor </w:t>
      </w:r>
      <w:r w:rsidR="00803AF6" w:rsidRPr="004856E9">
        <w:rPr>
          <w:rFonts w:ascii="Arial" w:hAnsi="Arial" w:cs="Arial"/>
          <w:sz w:val="22"/>
          <w:szCs w:val="22"/>
        </w:rPr>
        <w:t>in voice services and it was a motivation to deploy HD voice services. T</w:t>
      </w:r>
      <w:r w:rsidRPr="004856E9">
        <w:rPr>
          <w:rFonts w:ascii="Arial" w:hAnsi="Arial" w:cs="Arial"/>
          <w:sz w:val="22"/>
          <w:szCs w:val="22"/>
        </w:rPr>
        <w:t>he main reason for an oper</w:t>
      </w:r>
      <w:r w:rsidR="00DB5B36" w:rsidRPr="004856E9">
        <w:rPr>
          <w:rFonts w:ascii="Arial" w:hAnsi="Arial" w:cs="Arial"/>
          <w:sz w:val="22"/>
          <w:szCs w:val="22"/>
        </w:rPr>
        <w:t xml:space="preserve">ator like Orange to consider </w:t>
      </w:r>
      <w:r w:rsidRPr="004856E9">
        <w:rPr>
          <w:rFonts w:ascii="Arial" w:hAnsi="Arial" w:cs="Arial"/>
          <w:sz w:val="22"/>
          <w:szCs w:val="22"/>
        </w:rPr>
        <w:t xml:space="preserve">deploying EVS is to offer SWB/FB audio quality, on top of existing NB and WB services. This justification for EVS is </w:t>
      </w:r>
      <w:r w:rsidR="00803AF6" w:rsidRPr="004856E9">
        <w:rPr>
          <w:rFonts w:ascii="Arial" w:hAnsi="Arial" w:cs="Arial"/>
          <w:sz w:val="22"/>
          <w:szCs w:val="22"/>
        </w:rPr>
        <w:t xml:space="preserve">reinforced by the status of EVS in MTSI and GSMA IR.92: EVS is only mandatory for SWB/FB. </w:t>
      </w:r>
      <w:r w:rsidRPr="004856E9">
        <w:rPr>
          <w:rFonts w:ascii="Arial" w:hAnsi="Arial" w:cs="Arial"/>
          <w:sz w:val="22"/>
          <w:szCs w:val="22"/>
        </w:rPr>
        <w:t xml:space="preserve">If the onion principle is applied, it would break the expectation of using EVS to offer </w:t>
      </w:r>
      <w:r w:rsidR="00DB5B36" w:rsidRPr="004856E9">
        <w:rPr>
          <w:rFonts w:ascii="Arial" w:hAnsi="Arial" w:cs="Arial"/>
          <w:sz w:val="22"/>
          <w:szCs w:val="22"/>
        </w:rPr>
        <w:t>"</w:t>
      </w:r>
      <w:r w:rsidRPr="004856E9">
        <w:rPr>
          <w:rFonts w:ascii="Arial" w:hAnsi="Arial" w:cs="Arial"/>
          <w:sz w:val="22"/>
          <w:szCs w:val="22"/>
        </w:rPr>
        <w:t>SWB/FB</w:t>
      </w:r>
      <w:r w:rsidR="00803AF6" w:rsidRPr="004856E9">
        <w:rPr>
          <w:rFonts w:ascii="Arial" w:hAnsi="Arial" w:cs="Arial"/>
          <w:sz w:val="22"/>
          <w:szCs w:val="22"/>
        </w:rPr>
        <w:t xml:space="preserve"> </w:t>
      </w:r>
      <w:r w:rsidR="00DB5B36" w:rsidRPr="004856E9">
        <w:rPr>
          <w:rFonts w:ascii="Arial" w:hAnsi="Arial" w:cs="Arial"/>
          <w:sz w:val="22"/>
          <w:szCs w:val="22"/>
        </w:rPr>
        <w:t xml:space="preserve">only" </w:t>
      </w:r>
      <w:r w:rsidR="00803AF6" w:rsidRPr="004856E9">
        <w:rPr>
          <w:rFonts w:ascii="Arial" w:hAnsi="Arial" w:cs="Arial"/>
          <w:sz w:val="22"/>
          <w:szCs w:val="22"/>
        </w:rPr>
        <w:t xml:space="preserve">as there </w:t>
      </w:r>
      <w:r w:rsidR="00626445" w:rsidRPr="004856E9">
        <w:rPr>
          <w:rFonts w:ascii="Arial" w:hAnsi="Arial" w:cs="Arial"/>
          <w:sz w:val="22"/>
          <w:szCs w:val="22"/>
        </w:rPr>
        <w:t xml:space="preserve">could be </w:t>
      </w:r>
      <w:r w:rsidR="00DB5B36" w:rsidRPr="004856E9">
        <w:rPr>
          <w:rFonts w:ascii="Arial" w:hAnsi="Arial" w:cs="Arial"/>
          <w:sz w:val="22"/>
          <w:szCs w:val="22"/>
        </w:rPr>
        <w:t xml:space="preserve">a operator-non-controlled </w:t>
      </w:r>
      <w:r w:rsidR="00626445" w:rsidRPr="004856E9">
        <w:rPr>
          <w:rFonts w:ascii="Arial" w:hAnsi="Arial" w:cs="Arial"/>
          <w:sz w:val="22"/>
          <w:szCs w:val="22"/>
        </w:rPr>
        <w:t>reduction of the "full onion" to the "base onion</w:t>
      </w:r>
      <w:r w:rsidR="00DB5B36" w:rsidRPr="004856E9">
        <w:rPr>
          <w:rFonts w:ascii="Arial" w:hAnsi="Arial" w:cs="Arial"/>
          <w:sz w:val="22"/>
          <w:szCs w:val="22"/>
        </w:rPr>
        <w:t>" (whatever the actual reason, it would be allowed to go down to the "base onion" similar to the autonomous mode in 3G)</w:t>
      </w:r>
      <w:r w:rsidRPr="004856E9">
        <w:rPr>
          <w:rFonts w:ascii="Arial" w:hAnsi="Arial" w:cs="Arial"/>
          <w:sz w:val="22"/>
          <w:szCs w:val="22"/>
        </w:rPr>
        <w:t>.</w:t>
      </w:r>
      <w:r w:rsidR="00083949" w:rsidRPr="004856E9">
        <w:rPr>
          <w:rFonts w:ascii="Arial" w:hAnsi="Arial" w:cs="Arial"/>
          <w:sz w:val="22"/>
          <w:szCs w:val="22"/>
        </w:rPr>
        <w:t xml:space="preserve"> </w:t>
      </w:r>
    </w:p>
    <w:p w14:paraId="434642A7" w14:textId="4EACE0CB" w:rsidR="00DB5B36" w:rsidRPr="004856E9" w:rsidRDefault="002331CD" w:rsidP="00DB5B36">
      <w:pPr>
        <w:pStyle w:val="Paragraphedeliste"/>
        <w:numPr>
          <w:ilvl w:val="0"/>
          <w:numId w:val="5"/>
        </w:numPr>
        <w:contextualSpacing/>
        <w:rPr>
          <w:rFonts w:ascii="Arial" w:hAnsi="Arial" w:cs="Arial"/>
          <w:sz w:val="22"/>
          <w:szCs w:val="22"/>
        </w:rPr>
      </w:pPr>
      <w:r w:rsidRPr="004856E9">
        <w:rPr>
          <w:rFonts w:ascii="Arial" w:hAnsi="Arial" w:cs="Arial"/>
          <w:sz w:val="22"/>
          <w:szCs w:val="22"/>
        </w:rPr>
        <w:t>With the onion principle</w:t>
      </w:r>
      <w:r w:rsidR="0058282B" w:rsidRPr="004856E9">
        <w:rPr>
          <w:rFonts w:ascii="Arial" w:hAnsi="Arial" w:cs="Arial"/>
          <w:sz w:val="22"/>
          <w:szCs w:val="22"/>
        </w:rPr>
        <w:t>,</w:t>
      </w:r>
      <w:r w:rsidRPr="004856E9">
        <w:rPr>
          <w:rFonts w:ascii="Arial" w:hAnsi="Arial" w:cs="Arial"/>
          <w:sz w:val="22"/>
          <w:szCs w:val="22"/>
        </w:rPr>
        <w:t xml:space="preserve"> an operator cannot not anymore control audio bandwidth</w:t>
      </w:r>
      <w:r w:rsidR="0058282B" w:rsidRPr="004856E9">
        <w:rPr>
          <w:rFonts w:ascii="Arial" w:hAnsi="Arial" w:cs="Arial"/>
          <w:sz w:val="22"/>
          <w:szCs w:val="22"/>
        </w:rPr>
        <w:t xml:space="preserve"> but only maximum audio bandwidth</w:t>
      </w:r>
      <w:r w:rsidRPr="004856E9">
        <w:rPr>
          <w:rFonts w:ascii="Arial" w:hAnsi="Arial" w:cs="Arial"/>
          <w:sz w:val="22"/>
          <w:szCs w:val="22"/>
        </w:rPr>
        <w:t>, it can only be sure that</w:t>
      </w:r>
      <w:r w:rsidR="0058282B" w:rsidRPr="004856E9">
        <w:rPr>
          <w:rFonts w:ascii="Arial" w:hAnsi="Arial" w:cs="Arial"/>
          <w:sz w:val="22"/>
          <w:szCs w:val="22"/>
        </w:rPr>
        <w:t xml:space="preserve"> at least</w:t>
      </w:r>
      <w:r w:rsidRPr="004856E9">
        <w:rPr>
          <w:rFonts w:ascii="Arial" w:hAnsi="Arial" w:cs="Arial"/>
          <w:sz w:val="22"/>
          <w:szCs w:val="22"/>
        </w:rPr>
        <w:t xml:space="preserve"> EVS-NB will be possible</w:t>
      </w:r>
      <w:r w:rsidR="00DB5B36" w:rsidRPr="004856E9">
        <w:rPr>
          <w:rFonts w:ascii="Arial" w:hAnsi="Arial" w:cs="Arial"/>
          <w:sz w:val="22"/>
          <w:szCs w:val="22"/>
        </w:rPr>
        <w:t xml:space="preserve"> in any case with EVS (assuming EVS is used with TrFO)! The assumption in [2]</w:t>
      </w:r>
      <w:r w:rsidRPr="004856E9">
        <w:rPr>
          <w:rFonts w:ascii="Arial" w:hAnsi="Arial" w:cs="Arial"/>
          <w:sz w:val="22"/>
          <w:szCs w:val="22"/>
        </w:rPr>
        <w:t xml:space="preserve"> </w:t>
      </w:r>
    </w:p>
    <w:p w14:paraId="18E7A42D" w14:textId="0F7CF36C" w:rsidR="00DB5B36" w:rsidRPr="004856E9" w:rsidRDefault="006909E0" w:rsidP="00DB5B36">
      <w:pPr>
        <w:ind w:left="1080"/>
        <w:rPr>
          <w:rFonts w:cs="Arial"/>
          <w:i/>
          <w:szCs w:val="22"/>
          <w:lang w:val="fr-FR"/>
        </w:rPr>
      </w:pPr>
      <w:r w:rsidRPr="004856E9">
        <w:rPr>
          <w:rFonts w:cs="Arial"/>
          <w:i/>
          <w:szCs w:val="22"/>
        </w:rPr>
        <w:t>The network operator has the means and duty to provide the wanted/needed network performance to keep the actually used EVS modes (bit rates and audio bandwidths) at the desired level. If e.g. SWB performance up to  24.4 kbps is desired, then EVS-SWB-6 provides the best possible conditions.</w:t>
      </w:r>
    </w:p>
    <w:p w14:paraId="509D7C95" w14:textId="056CF5A5" w:rsidR="00626445" w:rsidRPr="004856E9" w:rsidRDefault="00DB5B36" w:rsidP="00DB5B36">
      <w:pPr>
        <w:ind w:left="720"/>
        <w:contextualSpacing/>
        <w:rPr>
          <w:rFonts w:cs="Arial"/>
          <w:szCs w:val="22"/>
        </w:rPr>
      </w:pPr>
      <w:r w:rsidRPr="004856E9">
        <w:rPr>
          <w:rFonts w:cs="Arial"/>
          <w:szCs w:val="22"/>
        </w:rPr>
        <w:t>may</w:t>
      </w:r>
      <w:r w:rsidR="002331CD" w:rsidRPr="004856E9">
        <w:rPr>
          <w:rFonts w:cs="Arial"/>
          <w:szCs w:val="22"/>
        </w:rPr>
        <w:t xml:space="preserve"> only work if there were mandatory mechanisms to control audio bandwidth </w:t>
      </w:r>
      <w:r w:rsidRPr="004856E9">
        <w:rPr>
          <w:rFonts w:cs="Arial"/>
          <w:szCs w:val="22"/>
        </w:rPr>
        <w:t xml:space="preserve">in the onion principle </w:t>
      </w:r>
      <w:r w:rsidR="002331CD" w:rsidRPr="004856E9">
        <w:rPr>
          <w:rFonts w:cs="Arial"/>
          <w:szCs w:val="22"/>
        </w:rPr>
        <w:t>b</w:t>
      </w:r>
      <w:r w:rsidRPr="004856E9">
        <w:rPr>
          <w:rFonts w:cs="Arial"/>
          <w:szCs w:val="22"/>
        </w:rPr>
        <w:t>ased on well-defined conditions.</w:t>
      </w:r>
      <w:r w:rsidR="002331CD" w:rsidRPr="004856E9">
        <w:rPr>
          <w:rFonts w:cs="Arial"/>
          <w:szCs w:val="22"/>
        </w:rPr>
        <w:t xml:space="preserve"> Such conditions are not </w:t>
      </w:r>
      <w:r w:rsidR="0058282B" w:rsidRPr="004856E9">
        <w:rPr>
          <w:rFonts w:cs="Arial"/>
          <w:szCs w:val="22"/>
        </w:rPr>
        <w:t>specified</w:t>
      </w:r>
      <w:r w:rsidR="002331CD" w:rsidRPr="004856E9">
        <w:rPr>
          <w:rFonts w:cs="Arial"/>
          <w:szCs w:val="22"/>
        </w:rPr>
        <w:t>!</w:t>
      </w:r>
      <w:r w:rsidR="0058282B" w:rsidRPr="004856E9">
        <w:rPr>
          <w:rFonts w:cs="Arial"/>
          <w:szCs w:val="22"/>
        </w:rPr>
        <w:t xml:space="preserve"> We could equally say that the vendor has the means and duty to make EVS work at the best quality level allowed by the network.</w:t>
      </w:r>
    </w:p>
    <w:p w14:paraId="5B600D1B" w14:textId="6694875C" w:rsidR="00626445" w:rsidRPr="004856E9" w:rsidRDefault="00626445" w:rsidP="002331CD">
      <w:pPr>
        <w:pStyle w:val="Paragraphedeliste"/>
        <w:numPr>
          <w:ilvl w:val="0"/>
          <w:numId w:val="5"/>
        </w:numPr>
        <w:contextualSpacing/>
        <w:rPr>
          <w:rFonts w:ascii="Arial" w:hAnsi="Arial" w:cs="Arial"/>
          <w:sz w:val="22"/>
          <w:szCs w:val="22"/>
        </w:rPr>
      </w:pPr>
      <w:r w:rsidRPr="004856E9">
        <w:rPr>
          <w:rFonts w:ascii="Arial" w:hAnsi="Arial" w:cs="Arial"/>
          <w:sz w:val="22"/>
          <w:szCs w:val="22"/>
        </w:rPr>
        <w:t>T</w:t>
      </w:r>
      <w:r w:rsidR="002331CD" w:rsidRPr="004856E9">
        <w:rPr>
          <w:rFonts w:ascii="Arial" w:hAnsi="Arial" w:cs="Arial"/>
          <w:sz w:val="22"/>
          <w:szCs w:val="22"/>
        </w:rPr>
        <w:t xml:space="preserve">he </w:t>
      </w:r>
      <w:r w:rsidR="00DB5B36" w:rsidRPr="004856E9">
        <w:rPr>
          <w:rFonts w:ascii="Arial" w:hAnsi="Arial" w:cs="Arial"/>
          <w:sz w:val="22"/>
          <w:szCs w:val="22"/>
        </w:rPr>
        <w:t xml:space="preserve">onion principle is based on a </w:t>
      </w:r>
      <w:r w:rsidR="002331CD" w:rsidRPr="004856E9">
        <w:rPr>
          <w:rFonts w:ascii="Arial" w:hAnsi="Arial" w:cs="Arial"/>
          <w:sz w:val="22"/>
          <w:szCs w:val="22"/>
        </w:rPr>
        <w:t xml:space="preserve">"asymptotic" </w:t>
      </w:r>
      <w:r w:rsidRPr="004856E9">
        <w:rPr>
          <w:rFonts w:ascii="Arial" w:hAnsi="Arial" w:cs="Arial"/>
          <w:sz w:val="22"/>
          <w:szCs w:val="22"/>
        </w:rPr>
        <w:t>service scenario</w:t>
      </w:r>
      <w:r w:rsidR="002331CD" w:rsidRPr="004856E9">
        <w:rPr>
          <w:rFonts w:ascii="Arial" w:hAnsi="Arial" w:cs="Arial"/>
          <w:sz w:val="22"/>
          <w:szCs w:val="22"/>
        </w:rPr>
        <w:t xml:space="preserve"> where EVS would be available in all te</w:t>
      </w:r>
      <w:r w:rsidRPr="004856E9">
        <w:rPr>
          <w:rFonts w:ascii="Arial" w:hAnsi="Arial" w:cs="Arial"/>
          <w:sz w:val="22"/>
          <w:szCs w:val="22"/>
        </w:rPr>
        <w:t>rminals and all access networks, and would supersede existing codecs</w:t>
      </w:r>
      <w:r w:rsidR="00DB5B36" w:rsidRPr="004856E9">
        <w:rPr>
          <w:rFonts w:ascii="Arial" w:hAnsi="Arial" w:cs="Arial"/>
          <w:sz w:val="22"/>
          <w:szCs w:val="22"/>
        </w:rPr>
        <w:t xml:space="preserve"> (AMR, AMR-WB)</w:t>
      </w:r>
      <w:r w:rsidRPr="004856E9">
        <w:rPr>
          <w:rFonts w:ascii="Arial" w:hAnsi="Arial" w:cs="Arial"/>
          <w:sz w:val="22"/>
          <w:szCs w:val="22"/>
        </w:rPr>
        <w:t>. In such an homogeneous</w:t>
      </w:r>
      <w:r w:rsidR="002331CD" w:rsidRPr="004856E9">
        <w:rPr>
          <w:rFonts w:ascii="Arial" w:hAnsi="Arial" w:cs="Arial"/>
          <w:sz w:val="22"/>
          <w:szCs w:val="22"/>
        </w:rPr>
        <w:t xml:space="preserve"> situation </w:t>
      </w:r>
      <w:r w:rsidRPr="004856E9">
        <w:rPr>
          <w:rFonts w:ascii="Arial" w:hAnsi="Arial" w:cs="Arial"/>
          <w:sz w:val="22"/>
          <w:szCs w:val="22"/>
        </w:rPr>
        <w:t>the onion principle would have some value to ensure</w:t>
      </w:r>
      <w:r w:rsidR="002331CD" w:rsidRPr="004856E9">
        <w:rPr>
          <w:rFonts w:ascii="Arial" w:hAnsi="Arial" w:cs="Arial"/>
          <w:sz w:val="22"/>
          <w:szCs w:val="22"/>
        </w:rPr>
        <w:t xml:space="preserve"> </w:t>
      </w:r>
      <w:r w:rsidRPr="004856E9">
        <w:rPr>
          <w:rFonts w:ascii="Arial" w:hAnsi="Arial" w:cs="Arial"/>
          <w:sz w:val="22"/>
          <w:szCs w:val="22"/>
        </w:rPr>
        <w:t xml:space="preserve">EVS </w:t>
      </w:r>
      <w:r w:rsidR="002331CD" w:rsidRPr="004856E9">
        <w:rPr>
          <w:rFonts w:ascii="Arial" w:hAnsi="Arial" w:cs="Arial"/>
          <w:sz w:val="22"/>
          <w:szCs w:val="22"/>
        </w:rPr>
        <w:t>interoperability</w:t>
      </w:r>
      <w:r w:rsidRPr="004856E9">
        <w:rPr>
          <w:rFonts w:ascii="Arial" w:hAnsi="Arial" w:cs="Arial"/>
          <w:sz w:val="22"/>
          <w:szCs w:val="22"/>
        </w:rPr>
        <w:t xml:space="preserve"> (though there are reservations</w:t>
      </w:r>
      <w:r w:rsidR="00DB5B36" w:rsidRPr="004856E9">
        <w:rPr>
          <w:rFonts w:ascii="Arial" w:hAnsi="Arial" w:cs="Arial"/>
          <w:sz w:val="22"/>
          <w:szCs w:val="22"/>
        </w:rPr>
        <w:t xml:space="preserve"> on the lack of guarantee on QoS/audio bandwidth</w:t>
      </w:r>
      <w:r w:rsidRPr="004856E9">
        <w:rPr>
          <w:rFonts w:ascii="Arial" w:hAnsi="Arial" w:cs="Arial"/>
          <w:sz w:val="22"/>
          <w:szCs w:val="22"/>
        </w:rPr>
        <w:t>)</w:t>
      </w:r>
      <w:r w:rsidR="002331CD" w:rsidRPr="004856E9">
        <w:rPr>
          <w:rFonts w:ascii="Arial" w:hAnsi="Arial" w:cs="Arial"/>
          <w:sz w:val="22"/>
          <w:szCs w:val="22"/>
        </w:rPr>
        <w:t xml:space="preserve">. </w:t>
      </w:r>
      <w:r w:rsidR="00DB5B36" w:rsidRPr="004856E9">
        <w:rPr>
          <w:rFonts w:ascii="Arial" w:hAnsi="Arial" w:cs="Arial"/>
          <w:sz w:val="22"/>
          <w:szCs w:val="22"/>
        </w:rPr>
        <w:t>I</w:t>
      </w:r>
      <w:r w:rsidR="002331CD" w:rsidRPr="004856E9">
        <w:rPr>
          <w:rFonts w:ascii="Arial" w:hAnsi="Arial" w:cs="Arial"/>
          <w:sz w:val="22"/>
          <w:szCs w:val="22"/>
        </w:rPr>
        <w:t xml:space="preserve">t will take a significant time before this </w:t>
      </w:r>
      <w:r w:rsidR="00DB5B36" w:rsidRPr="004856E9">
        <w:rPr>
          <w:rFonts w:ascii="Arial" w:hAnsi="Arial" w:cs="Arial"/>
          <w:sz w:val="22"/>
          <w:szCs w:val="22"/>
        </w:rPr>
        <w:t xml:space="preserve">service scenario </w:t>
      </w:r>
      <w:r w:rsidR="002331CD" w:rsidRPr="004856E9">
        <w:rPr>
          <w:rFonts w:ascii="Arial" w:hAnsi="Arial" w:cs="Arial"/>
          <w:sz w:val="22"/>
          <w:szCs w:val="22"/>
        </w:rPr>
        <w:t xml:space="preserve">happens. </w:t>
      </w:r>
      <w:r w:rsidR="00DB5B36" w:rsidRPr="004856E9">
        <w:rPr>
          <w:rFonts w:ascii="Arial" w:hAnsi="Arial" w:cs="Arial"/>
          <w:sz w:val="22"/>
          <w:szCs w:val="22"/>
        </w:rPr>
        <w:t>A</w:t>
      </w:r>
      <w:r w:rsidR="002331CD" w:rsidRPr="004856E9">
        <w:rPr>
          <w:rFonts w:ascii="Arial" w:hAnsi="Arial" w:cs="Arial"/>
          <w:sz w:val="22"/>
          <w:szCs w:val="22"/>
        </w:rPr>
        <w:t xml:space="preserve"> more realistic </w:t>
      </w:r>
      <w:r w:rsidRPr="004856E9">
        <w:rPr>
          <w:rFonts w:ascii="Arial" w:hAnsi="Arial" w:cs="Arial"/>
          <w:sz w:val="22"/>
          <w:szCs w:val="22"/>
        </w:rPr>
        <w:t>assessment</w:t>
      </w:r>
      <w:r w:rsidR="002331CD" w:rsidRPr="004856E9">
        <w:rPr>
          <w:rFonts w:ascii="Arial" w:hAnsi="Arial" w:cs="Arial"/>
          <w:sz w:val="22"/>
          <w:szCs w:val="22"/>
        </w:rPr>
        <w:t xml:space="preserve"> is to in</w:t>
      </w:r>
      <w:r w:rsidRPr="004856E9">
        <w:rPr>
          <w:rFonts w:ascii="Arial" w:hAnsi="Arial" w:cs="Arial"/>
          <w:sz w:val="22"/>
          <w:szCs w:val="22"/>
        </w:rPr>
        <w:t xml:space="preserve">clude an heterogenous </w:t>
      </w:r>
      <w:r w:rsidR="00DB5B36" w:rsidRPr="004856E9">
        <w:rPr>
          <w:rFonts w:ascii="Arial" w:hAnsi="Arial" w:cs="Arial"/>
          <w:sz w:val="22"/>
          <w:szCs w:val="22"/>
        </w:rPr>
        <w:t xml:space="preserve">service </w:t>
      </w:r>
      <w:r w:rsidRPr="004856E9">
        <w:rPr>
          <w:rFonts w:ascii="Arial" w:hAnsi="Arial" w:cs="Arial"/>
          <w:sz w:val="22"/>
          <w:szCs w:val="22"/>
        </w:rPr>
        <w:t>situation with terminals that can access the services in LTE, UTRAN or GERAN with incremental support of AMR, AMR-WB, EVS</w:t>
      </w:r>
      <w:r w:rsidR="00DB5B36" w:rsidRPr="004856E9">
        <w:rPr>
          <w:rFonts w:ascii="Arial" w:hAnsi="Arial" w:cs="Arial"/>
          <w:sz w:val="22"/>
          <w:szCs w:val="22"/>
        </w:rPr>
        <w:t>, together with an interconnection with other non-3GPP services</w:t>
      </w:r>
      <w:r w:rsidRPr="004856E9">
        <w:rPr>
          <w:rFonts w:ascii="Arial" w:hAnsi="Arial" w:cs="Arial"/>
          <w:sz w:val="22"/>
          <w:szCs w:val="22"/>
        </w:rPr>
        <w:t xml:space="preserve">. </w:t>
      </w:r>
    </w:p>
    <w:p w14:paraId="3E394B6D" w14:textId="7EB0ECC7" w:rsidR="007D2E27" w:rsidRPr="004856E9" w:rsidRDefault="00626445" w:rsidP="00626445">
      <w:pPr>
        <w:pStyle w:val="Paragraphedeliste"/>
        <w:numPr>
          <w:ilvl w:val="0"/>
          <w:numId w:val="5"/>
        </w:numPr>
        <w:contextualSpacing/>
        <w:rPr>
          <w:rFonts w:ascii="Arial" w:hAnsi="Arial" w:cs="Arial"/>
          <w:sz w:val="22"/>
          <w:szCs w:val="22"/>
        </w:rPr>
      </w:pPr>
      <w:r w:rsidRPr="004856E9">
        <w:rPr>
          <w:rFonts w:ascii="Arial" w:hAnsi="Arial" w:cs="Arial"/>
          <w:sz w:val="22"/>
          <w:szCs w:val="22"/>
        </w:rPr>
        <w:t>E</w:t>
      </w:r>
      <w:r w:rsidR="002331CD" w:rsidRPr="004856E9">
        <w:rPr>
          <w:rFonts w:ascii="Arial" w:hAnsi="Arial" w:cs="Arial"/>
          <w:sz w:val="22"/>
          <w:szCs w:val="22"/>
        </w:rPr>
        <w:t>xisting QoS monitoring tools for speech services rely on fixed audio bandwidth (the handover situation causing a change from WB to NB is just detected)</w:t>
      </w:r>
      <w:r w:rsidRPr="004856E9">
        <w:rPr>
          <w:rFonts w:ascii="Arial" w:hAnsi="Arial" w:cs="Arial"/>
          <w:sz w:val="22"/>
          <w:szCs w:val="22"/>
        </w:rPr>
        <w:t>. W</w:t>
      </w:r>
      <w:r w:rsidR="002331CD" w:rsidRPr="004856E9">
        <w:rPr>
          <w:rFonts w:ascii="Arial" w:hAnsi="Arial" w:cs="Arial"/>
          <w:sz w:val="22"/>
          <w:szCs w:val="22"/>
        </w:rPr>
        <w:t>ith the onion principle various bandwidth ranges would be possible in a call and due to bit rate adapation (at least in CS) audio bandwidth variation could occur</w:t>
      </w:r>
      <w:r w:rsidRPr="004856E9">
        <w:rPr>
          <w:rFonts w:ascii="Arial" w:hAnsi="Arial" w:cs="Arial"/>
          <w:sz w:val="22"/>
          <w:szCs w:val="22"/>
        </w:rPr>
        <w:t xml:space="preserve"> quite frequently (which is not the same as for handover cases)</w:t>
      </w:r>
      <w:r w:rsidR="002331CD" w:rsidRPr="004856E9">
        <w:rPr>
          <w:rFonts w:ascii="Arial" w:hAnsi="Arial" w:cs="Arial"/>
          <w:sz w:val="22"/>
          <w:szCs w:val="22"/>
        </w:rPr>
        <w:t xml:space="preserve">. There is </w:t>
      </w:r>
      <w:r w:rsidRPr="004856E9">
        <w:rPr>
          <w:rFonts w:ascii="Arial" w:hAnsi="Arial" w:cs="Arial"/>
          <w:sz w:val="22"/>
          <w:szCs w:val="22"/>
        </w:rPr>
        <w:t xml:space="preserve">also </w:t>
      </w:r>
      <w:r w:rsidR="002331CD" w:rsidRPr="004856E9">
        <w:rPr>
          <w:rFonts w:ascii="Arial" w:hAnsi="Arial" w:cs="Arial"/>
          <w:sz w:val="22"/>
          <w:szCs w:val="22"/>
        </w:rPr>
        <w:t>currently no guarantee th</w:t>
      </w:r>
      <w:r w:rsidRPr="004856E9">
        <w:rPr>
          <w:rFonts w:ascii="Arial" w:hAnsi="Arial" w:cs="Arial"/>
          <w:sz w:val="22"/>
          <w:szCs w:val="22"/>
        </w:rPr>
        <w:t xml:space="preserve">at a UE would use </w:t>
      </w:r>
      <w:r w:rsidR="002331CD" w:rsidRPr="004856E9">
        <w:rPr>
          <w:rFonts w:ascii="Arial" w:hAnsi="Arial" w:cs="Arial"/>
          <w:sz w:val="22"/>
          <w:szCs w:val="22"/>
        </w:rPr>
        <w:t>EVS-NB in a call, without operator control</w:t>
      </w:r>
      <w:r w:rsidRPr="004856E9">
        <w:rPr>
          <w:rFonts w:ascii="Arial" w:hAnsi="Arial" w:cs="Arial"/>
          <w:sz w:val="22"/>
          <w:szCs w:val="22"/>
        </w:rPr>
        <w:t>, if the onion principle is followed</w:t>
      </w:r>
      <w:r w:rsidR="002331CD" w:rsidRPr="004856E9">
        <w:rPr>
          <w:rFonts w:ascii="Arial" w:hAnsi="Arial" w:cs="Arial"/>
          <w:sz w:val="22"/>
          <w:szCs w:val="22"/>
        </w:rPr>
        <w:t xml:space="preserve">. </w:t>
      </w:r>
    </w:p>
    <w:p w14:paraId="111ABB97" w14:textId="77777777" w:rsidR="002331CD" w:rsidRPr="004856E9" w:rsidRDefault="002331CD" w:rsidP="00CA3957">
      <w:pPr>
        <w:rPr>
          <w:rFonts w:cs="Arial"/>
          <w:lang w:val="en-US"/>
        </w:rPr>
      </w:pPr>
    </w:p>
    <w:p w14:paraId="499B414F" w14:textId="77777777" w:rsidR="002331CD" w:rsidRDefault="002331CD" w:rsidP="00CA3957">
      <w:pPr>
        <w:rPr>
          <w:lang w:val="en-US"/>
        </w:rPr>
      </w:pPr>
    </w:p>
    <w:p w14:paraId="6425490A" w14:textId="77777777" w:rsidR="008A3D7D" w:rsidRPr="00CA3957" w:rsidRDefault="008A3D7D" w:rsidP="00DB6F35">
      <w:pPr>
        <w:pStyle w:val="Titre2"/>
        <w:numPr>
          <w:ilvl w:val="0"/>
          <w:numId w:val="4"/>
        </w:numPr>
        <w:tabs>
          <w:tab w:val="clear" w:pos="2127"/>
        </w:tabs>
      </w:pPr>
      <w:r>
        <w:t>Proposal</w:t>
      </w:r>
      <w:r w:rsidR="002331CD">
        <w:t>s</w:t>
      </w:r>
    </w:p>
    <w:p w14:paraId="6B19B1EE" w14:textId="6E737E5C" w:rsidR="00473E6C" w:rsidRDefault="00473E6C" w:rsidP="002331CD">
      <w:r>
        <w:t xml:space="preserve">We </w:t>
      </w:r>
      <w:r w:rsidR="00DE4937">
        <w:t>understand the rationale behind</w:t>
      </w:r>
      <w:r>
        <w:t xml:space="preserve"> the onion principle, but we request to include in addition the possibility to set single audio bandwidth</w:t>
      </w:r>
      <w:r w:rsidR="00DE4937">
        <w:t xml:space="preserve"> for EVSoCS</w:t>
      </w:r>
      <w:r>
        <w:t>.</w:t>
      </w:r>
      <w:r w:rsidR="00622247">
        <w:t xml:space="preserve"> </w:t>
      </w:r>
    </w:p>
    <w:p w14:paraId="15540F6A" w14:textId="46E2F8E0" w:rsidR="00CD1106" w:rsidRDefault="00CD1106" w:rsidP="002331CD">
      <w:r>
        <w:t>We request to keep the possibility to use or not VBR because of impacts on RAN.</w:t>
      </w:r>
      <w:r w:rsidR="004A01B0">
        <w:t xml:space="preserve"> Hence, if a mode set is to be defined</w:t>
      </w:r>
      <w:r w:rsidR="00DE4937">
        <w:t xml:space="preserve"> for EVSoCS</w:t>
      </w:r>
      <w:r w:rsidR="004A01B0">
        <w:t>, it must not always include VBR. We propose to include both options (with or without VBR) to give the freedom to operators to use or not VBR.</w:t>
      </w:r>
    </w:p>
    <w:p w14:paraId="5E215999" w14:textId="4A6E3742" w:rsidR="00DD70E2" w:rsidRDefault="002331CD" w:rsidP="002331CD">
      <w:r>
        <w:t>We reiterate the request to include at least one SWB</w:t>
      </w:r>
      <w:r w:rsidR="00DE4937">
        <w:t>-only</w:t>
      </w:r>
      <w:r>
        <w:t xml:space="preserve"> mode set in EVSoCS (including at least 13.2 kbit/s).</w:t>
      </w:r>
      <w:r w:rsidR="00626445">
        <w:t xml:space="preserve"> This corresponds t</w:t>
      </w:r>
      <w:r w:rsidR="00EB5753">
        <w:t>o include the "onion"</w:t>
      </w:r>
      <w:r w:rsidR="00DE4937">
        <w:t xml:space="preserve"> 6</w:t>
      </w:r>
      <w:r w:rsidR="00EB5753">
        <w:t xml:space="preserve"> shown in </w:t>
      </w:r>
      <w:r w:rsidR="002D5993">
        <w:t>Table 1</w:t>
      </w:r>
      <w:r w:rsidR="00B71856">
        <w:t xml:space="preserve"> in addition to other proposals</w:t>
      </w:r>
      <w:r w:rsidR="00EB5753">
        <w:t>.</w:t>
      </w:r>
      <w:r w:rsidR="005D3857">
        <w:t xml:space="preserve"> </w:t>
      </w:r>
      <w:r w:rsidR="00DD70E2">
        <w:t>We request to clarify what bandwidth</w:t>
      </w:r>
      <w:r w:rsidR="009B7DF5">
        <w:t xml:space="preserve"> range</w:t>
      </w:r>
      <w:r w:rsidR="00DD70E2">
        <w:t xml:space="preserve"> is</w:t>
      </w:r>
      <w:r w:rsidR="009B7DF5">
        <w:t xml:space="preserve"> assumed behind configurations 0 to 5</w:t>
      </w:r>
      <w:r w:rsidR="00573384">
        <w:t xml:space="preserve"> and the associated SDP parameters </w:t>
      </w:r>
      <w:r w:rsidR="00DE4937">
        <w:t xml:space="preserve">(range </w:t>
      </w:r>
      <w:r w:rsidR="00573384">
        <w:t>for 'bw'</w:t>
      </w:r>
      <w:r w:rsidR="00DE4937">
        <w:t>)</w:t>
      </w:r>
      <w:r w:rsidR="00DD70E2">
        <w:t>?</w:t>
      </w:r>
    </w:p>
    <w:p w14:paraId="7CCF149C" w14:textId="1ECF5D80" w:rsidR="007D2E27" w:rsidRDefault="007D2E27" w:rsidP="002331CD">
      <w:r>
        <w:t>The problem of interop</w:t>
      </w:r>
      <w:r w:rsidR="00F97BA5">
        <w:t>erability with codec sets in Table 1 (configuration 6)</w:t>
      </w:r>
      <w:r>
        <w:t xml:space="preserve"> is the same as for AMR-WB interoperability. As long as operators agree on a SWB-only configuration at call setup, the interoperability is ensured by the basic codec set. There is nothing new here, however the audio bandwidth is ensured to be SWB under certain conditions (no</w:t>
      </w:r>
      <w:r w:rsidR="00DE2F42">
        <w:t xml:space="preserve"> handover with codec change, etc.</w:t>
      </w:r>
      <w:r>
        <w:t>)</w:t>
      </w:r>
      <w:r w:rsidR="00DE2F42">
        <w:t xml:space="preserve"> just like for AMR-WB.</w:t>
      </w:r>
    </w:p>
    <w:p w14:paraId="13032FF3" w14:textId="6040C0FA" w:rsidR="00DB5B36" w:rsidRDefault="00DB5B36" w:rsidP="003F2B31">
      <w:r>
        <w:t xml:space="preserve">In short, we request to keep the possibility to deploy EVS in the same way as AMR-WB </w:t>
      </w:r>
      <w:r w:rsidR="00F97BA5">
        <w:t>has</w:t>
      </w:r>
      <w:r>
        <w:t xml:space="preserve"> been deployed: with a single audio bandwidth.</w:t>
      </w:r>
    </w:p>
    <w:p w14:paraId="3EAA6760" w14:textId="07E55538" w:rsidR="003F2B31" w:rsidRDefault="0058282B" w:rsidP="003F2B31">
      <w:r>
        <w:t xml:space="preserve">The main question to be asked for the "onion principle" is: what is the </w:t>
      </w:r>
      <w:r w:rsidR="007A0CC9">
        <w:t>default</w:t>
      </w:r>
      <w:r>
        <w:t xml:space="preserve"> configuration to be defined for EVS</w:t>
      </w:r>
      <w:r w:rsidR="007A0CC9">
        <w:t xml:space="preserve"> for interoperability</w:t>
      </w:r>
      <w:r w:rsidR="00C54EBC">
        <w:t>? We propose</w:t>
      </w:r>
      <w:r>
        <w:t xml:space="preserve"> to </w:t>
      </w:r>
      <w:r w:rsidR="00622247">
        <w:t xml:space="preserve">define two configurations to be offered: one configuration according to the onion </w:t>
      </w:r>
      <w:r w:rsidR="000E23FA">
        <w:t>principle</w:t>
      </w:r>
      <w:r w:rsidR="00622247">
        <w:t xml:space="preserve"> and one configuration taking</w:t>
      </w:r>
      <w:r>
        <w:t xml:space="preserve"> mode set 6 proposed in the presen</w:t>
      </w:r>
      <w:r w:rsidR="00622247">
        <w:t>t contribution for this purpose. The first configuration is for EVS is when EVS supersedes existing codecs and the second configuration is to have EVS as additional SWB codec in addition to existing codec</w:t>
      </w:r>
      <w:r w:rsidR="00553380">
        <w:t>s</w:t>
      </w:r>
      <w:r w:rsidR="00622247">
        <w:t>.</w:t>
      </w:r>
      <w:r w:rsidR="0056100A">
        <w:t xml:space="preserve"> This covers two usage scenarios for EVS: one as an ubiquitous codec superseding existing codecs, another for SWB service.</w:t>
      </w:r>
    </w:p>
    <w:p w14:paraId="401865F3" w14:textId="77777777" w:rsidR="0058282B" w:rsidRDefault="0058282B" w:rsidP="003F2B31"/>
    <w:p w14:paraId="4E7D28C5" w14:textId="77777777" w:rsidR="006308B9" w:rsidRDefault="006308B9" w:rsidP="003F2B31"/>
    <w:p w14:paraId="3291ED7A" w14:textId="77777777" w:rsidR="006308B9" w:rsidRDefault="006308B9" w:rsidP="003F2B31"/>
    <w:p w14:paraId="2C782938" w14:textId="77777777" w:rsidR="005D3857" w:rsidRDefault="005D3857" w:rsidP="005D3857">
      <w:r>
        <w:t>Table 1: Requested codec sets (extended from [5]).</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61"/>
        <w:gridCol w:w="854"/>
        <w:gridCol w:w="850"/>
        <w:gridCol w:w="848"/>
        <w:gridCol w:w="844"/>
        <w:gridCol w:w="844"/>
        <w:gridCol w:w="844"/>
        <w:gridCol w:w="842"/>
      </w:tblGrid>
      <w:tr w:rsidR="005D3857" w14:paraId="2F9868E3" w14:textId="77777777" w:rsidTr="002743C7">
        <w:trPr>
          <w:jc w:val="center"/>
        </w:trPr>
        <w:tc>
          <w:tcPr>
            <w:tcW w:w="1876" w:type="pct"/>
          </w:tcPr>
          <w:p w14:paraId="18D20780" w14:textId="77777777" w:rsidR="005D3857" w:rsidRPr="00845B4D" w:rsidRDefault="005D3857" w:rsidP="002743C7">
            <w:pPr>
              <w:ind w:right="-181"/>
              <w:rPr>
                <w:b/>
                <w:bCs/>
                <w:color w:val="000000"/>
                <w:lang w:val="fr-FR"/>
              </w:rPr>
            </w:pPr>
            <w:r w:rsidRPr="00845B4D">
              <w:rPr>
                <w:b/>
                <w:bCs/>
                <w:color w:val="000000"/>
                <w:lang w:val="fr-FR"/>
              </w:rPr>
              <w:t>Configuration →</w:t>
            </w:r>
            <w:r w:rsidRPr="00845B4D">
              <w:rPr>
                <w:b/>
                <w:bCs/>
                <w:color w:val="000000"/>
                <w:lang w:val="fr-FR"/>
              </w:rPr>
              <w:br/>
              <w:t>(</w:t>
            </w:r>
            <w:r>
              <w:rPr>
                <w:b/>
                <w:bCs/>
                <w:color w:val="000000"/>
                <w:lang w:val="fr-FR"/>
              </w:rPr>
              <w:t>Config-EVS</w:t>
            </w:r>
            <w:r w:rsidRPr="00845B4D">
              <w:rPr>
                <w:b/>
                <w:bCs/>
                <w:color w:val="000000"/>
                <w:lang w:val="fr-FR"/>
              </w:rPr>
              <w:t>-Code)</w:t>
            </w:r>
            <w:r w:rsidRPr="00845B4D">
              <w:rPr>
                <w:b/>
                <w:bCs/>
                <w:color w:val="000000"/>
                <w:lang w:val="fr-FR"/>
              </w:rPr>
              <w:br/>
            </w:r>
            <w:r w:rsidRPr="00845B4D">
              <w:rPr>
                <w:b/>
                <w:bCs/>
                <w:color w:val="000000"/>
                <w:lang w:val="fr-FR"/>
              </w:rPr>
              <w:br/>
              <w:t xml:space="preserve">↓ Codec Mode </w:t>
            </w:r>
          </w:p>
        </w:tc>
        <w:tc>
          <w:tcPr>
            <w:tcW w:w="450" w:type="pct"/>
          </w:tcPr>
          <w:p w14:paraId="4C767388" w14:textId="77777777" w:rsidR="005D3857" w:rsidRDefault="005D3857" w:rsidP="002743C7">
            <w:pPr>
              <w:ind w:right="-181"/>
              <w:rPr>
                <w:b/>
                <w:bCs/>
                <w:color w:val="000000"/>
              </w:rPr>
            </w:pPr>
            <w:r w:rsidRPr="00845B4D">
              <w:rPr>
                <w:b/>
                <w:bCs/>
                <w:color w:val="000000"/>
                <w:lang w:val="fr-FR"/>
              </w:rPr>
              <w:br/>
            </w:r>
            <w:r>
              <w:rPr>
                <w:b/>
                <w:bCs/>
                <w:color w:val="000000"/>
              </w:rPr>
              <w:t>0</w:t>
            </w:r>
          </w:p>
        </w:tc>
        <w:tc>
          <w:tcPr>
            <w:tcW w:w="448" w:type="pct"/>
          </w:tcPr>
          <w:p w14:paraId="773B092C" w14:textId="77777777" w:rsidR="005D3857" w:rsidRDefault="005D3857" w:rsidP="002743C7">
            <w:pPr>
              <w:ind w:right="-181"/>
              <w:rPr>
                <w:b/>
                <w:bCs/>
                <w:color w:val="000000"/>
              </w:rPr>
            </w:pPr>
            <w:r>
              <w:rPr>
                <w:b/>
                <w:bCs/>
                <w:color w:val="000000"/>
              </w:rPr>
              <w:br/>
              <w:t>1</w:t>
            </w:r>
          </w:p>
        </w:tc>
        <w:tc>
          <w:tcPr>
            <w:tcW w:w="447" w:type="pct"/>
          </w:tcPr>
          <w:p w14:paraId="2EDBE08F" w14:textId="77777777" w:rsidR="005D3857" w:rsidRDefault="005D3857" w:rsidP="002743C7">
            <w:pPr>
              <w:ind w:right="-181"/>
              <w:rPr>
                <w:b/>
                <w:bCs/>
                <w:color w:val="000000"/>
              </w:rPr>
            </w:pPr>
            <w:r>
              <w:rPr>
                <w:b/>
                <w:bCs/>
                <w:color w:val="000000"/>
              </w:rPr>
              <w:br/>
              <w:t>2</w:t>
            </w:r>
          </w:p>
        </w:tc>
        <w:tc>
          <w:tcPr>
            <w:tcW w:w="445" w:type="pct"/>
          </w:tcPr>
          <w:p w14:paraId="4442A64A" w14:textId="77777777" w:rsidR="005D3857" w:rsidRDefault="005D3857" w:rsidP="002743C7">
            <w:pPr>
              <w:ind w:right="-181"/>
              <w:rPr>
                <w:b/>
                <w:bCs/>
                <w:color w:val="000000"/>
              </w:rPr>
            </w:pPr>
            <w:r>
              <w:rPr>
                <w:b/>
                <w:bCs/>
                <w:color w:val="000000"/>
              </w:rPr>
              <w:br/>
              <w:t>3</w:t>
            </w:r>
          </w:p>
        </w:tc>
        <w:tc>
          <w:tcPr>
            <w:tcW w:w="445" w:type="pct"/>
          </w:tcPr>
          <w:p w14:paraId="4BF244A4" w14:textId="77777777" w:rsidR="005D3857" w:rsidRDefault="005D3857" w:rsidP="002743C7">
            <w:pPr>
              <w:ind w:right="-181"/>
              <w:rPr>
                <w:b/>
                <w:bCs/>
                <w:color w:val="000000"/>
              </w:rPr>
            </w:pPr>
            <w:r>
              <w:rPr>
                <w:b/>
                <w:bCs/>
                <w:color w:val="000000"/>
              </w:rPr>
              <w:br/>
              <w:t>4</w:t>
            </w:r>
          </w:p>
        </w:tc>
        <w:tc>
          <w:tcPr>
            <w:tcW w:w="445" w:type="pct"/>
          </w:tcPr>
          <w:p w14:paraId="284026AA" w14:textId="77777777" w:rsidR="005D3857" w:rsidRDefault="005D3857" w:rsidP="002743C7">
            <w:pPr>
              <w:ind w:right="-181"/>
              <w:rPr>
                <w:b/>
                <w:bCs/>
                <w:color w:val="000000"/>
              </w:rPr>
            </w:pPr>
            <w:r>
              <w:rPr>
                <w:b/>
                <w:bCs/>
                <w:color w:val="000000"/>
              </w:rPr>
              <w:br/>
              <w:t>5</w:t>
            </w:r>
          </w:p>
        </w:tc>
        <w:tc>
          <w:tcPr>
            <w:tcW w:w="445" w:type="pct"/>
          </w:tcPr>
          <w:p w14:paraId="40180E7E" w14:textId="77777777" w:rsidR="005D3857" w:rsidRDefault="005D3857" w:rsidP="002743C7">
            <w:pPr>
              <w:ind w:right="-181"/>
              <w:rPr>
                <w:b/>
                <w:bCs/>
                <w:color w:val="000000"/>
              </w:rPr>
            </w:pPr>
            <w:r>
              <w:rPr>
                <w:b/>
                <w:bCs/>
                <w:color w:val="000000"/>
              </w:rPr>
              <w:br/>
              <w:t>6</w:t>
            </w:r>
          </w:p>
          <w:p w14:paraId="75F0BD3B" w14:textId="77777777" w:rsidR="005D3857" w:rsidRDefault="005D3857" w:rsidP="002743C7">
            <w:pPr>
              <w:ind w:right="-181"/>
              <w:rPr>
                <w:b/>
                <w:bCs/>
                <w:color w:val="000000"/>
              </w:rPr>
            </w:pPr>
            <w:r>
              <w:rPr>
                <w:b/>
                <w:bCs/>
                <w:color w:val="000000"/>
              </w:rPr>
              <w:t>(SWB only)</w:t>
            </w:r>
          </w:p>
        </w:tc>
      </w:tr>
      <w:tr w:rsidR="005D3857" w14:paraId="0DC48529" w14:textId="77777777" w:rsidTr="002743C7">
        <w:trPr>
          <w:jc w:val="center"/>
        </w:trPr>
        <w:tc>
          <w:tcPr>
            <w:tcW w:w="1876" w:type="pct"/>
            <w:vAlign w:val="center"/>
          </w:tcPr>
          <w:p w14:paraId="04FC8809" w14:textId="77777777" w:rsidR="005D3857" w:rsidRDefault="005D3857" w:rsidP="002743C7">
            <w:pPr>
              <w:ind w:right="-181"/>
              <w:rPr>
                <w:b/>
                <w:bCs/>
                <w:color w:val="000000"/>
              </w:rPr>
            </w:pPr>
            <w:r w:rsidRPr="009A47AC">
              <w:rPr>
                <w:b/>
                <w:bCs/>
              </w:rPr>
              <w:t>EVS Primary 24.4</w:t>
            </w:r>
          </w:p>
        </w:tc>
        <w:tc>
          <w:tcPr>
            <w:tcW w:w="450" w:type="pct"/>
          </w:tcPr>
          <w:p w14:paraId="66FB8441" w14:textId="77777777" w:rsidR="005D3857" w:rsidRDefault="005D3857" w:rsidP="002743C7">
            <w:pPr>
              <w:ind w:right="-181"/>
              <w:rPr>
                <w:b/>
                <w:bCs/>
                <w:color w:val="000000"/>
              </w:rPr>
            </w:pPr>
          </w:p>
        </w:tc>
        <w:tc>
          <w:tcPr>
            <w:tcW w:w="448" w:type="pct"/>
          </w:tcPr>
          <w:p w14:paraId="5A0D9A49" w14:textId="77777777" w:rsidR="005D3857" w:rsidRDefault="005D3857" w:rsidP="002743C7">
            <w:pPr>
              <w:ind w:right="-181"/>
              <w:rPr>
                <w:b/>
                <w:bCs/>
                <w:color w:val="000000"/>
              </w:rPr>
            </w:pPr>
          </w:p>
        </w:tc>
        <w:tc>
          <w:tcPr>
            <w:tcW w:w="447" w:type="pct"/>
          </w:tcPr>
          <w:p w14:paraId="56E4D934" w14:textId="77777777" w:rsidR="005D3857" w:rsidRDefault="005D3857" w:rsidP="002743C7">
            <w:pPr>
              <w:ind w:right="-181"/>
              <w:rPr>
                <w:b/>
                <w:bCs/>
                <w:color w:val="000000"/>
              </w:rPr>
            </w:pPr>
            <w:r>
              <w:rPr>
                <w:b/>
                <w:bCs/>
                <w:color w:val="000000"/>
              </w:rPr>
              <w:t>1</w:t>
            </w:r>
          </w:p>
        </w:tc>
        <w:tc>
          <w:tcPr>
            <w:tcW w:w="445" w:type="pct"/>
          </w:tcPr>
          <w:p w14:paraId="246D954E" w14:textId="77777777" w:rsidR="005D3857" w:rsidRDefault="005D3857" w:rsidP="002743C7">
            <w:pPr>
              <w:ind w:right="-181"/>
              <w:rPr>
                <w:b/>
                <w:bCs/>
                <w:color w:val="000000"/>
              </w:rPr>
            </w:pPr>
          </w:p>
        </w:tc>
        <w:tc>
          <w:tcPr>
            <w:tcW w:w="445" w:type="pct"/>
          </w:tcPr>
          <w:p w14:paraId="1B059D04" w14:textId="77777777" w:rsidR="005D3857" w:rsidRDefault="005D3857" w:rsidP="002743C7">
            <w:pPr>
              <w:ind w:right="-181"/>
              <w:rPr>
                <w:b/>
                <w:bCs/>
                <w:color w:val="000000"/>
              </w:rPr>
            </w:pPr>
          </w:p>
        </w:tc>
        <w:tc>
          <w:tcPr>
            <w:tcW w:w="445" w:type="pct"/>
          </w:tcPr>
          <w:p w14:paraId="41656776" w14:textId="77777777" w:rsidR="005D3857" w:rsidRDefault="005D3857" w:rsidP="002743C7">
            <w:pPr>
              <w:ind w:right="-181"/>
              <w:rPr>
                <w:b/>
                <w:bCs/>
                <w:color w:val="000000"/>
              </w:rPr>
            </w:pPr>
            <w:r>
              <w:rPr>
                <w:b/>
                <w:bCs/>
                <w:color w:val="000000"/>
              </w:rPr>
              <w:t>1</w:t>
            </w:r>
          </w:p>
        </w:tc>
        <w:tc>
          <w:tcPr>
            <w:tcW w:w="445" w:type="pct"/>
          </w:tcPr>
          <w:p w14:paraId="6A3EFEDE" w14:textId="77777777" w:rsidR="005D3857" w:rsidRDefault="005D3857" w:rsidP="002743C7">
            <w:pPr>
              <w:ind w:right="-181"/>
              <w:rPr>
                <w:b/>
                <w:bCs/>
                <w:color w:val="000000"/>
              </w:rPr>
            </w:pPr>
          </w:p>
        </w:tc>
      </w:tr>
      <w:tr w:rsidR="005D3857" w14:paraId="1924DCFE" w14:textId="77777777" w:rsidTr="002743C7">
        <w:trPr>
          <w:jc w:val="center"/>
        </w:trPr>
        <w:tc>
          <w:tcPr>
            <w:tcW w:w="1876" w:type="pct"/>
            <w:vAlign w:val="center"/>
          </w:tcPr>
          <w:p w14:paraId="473528B2" w14:textId="77777777" w:rsidR="005D3857" w:rsidRDefault="005D3857" w:rsidP="002743C7">
            <w:pPr>
              <w:ind w:right="-181"/>
              <w:rPr>
                <w:b/>
                <w:bCs/>
                <w:color w:val="000000"/>
              </w:rPr>
            </w:pPr>
            <w:r w:rsidRPr="009A47AC">
              <w:rPr>
                <w:b/>
                <w:bCs/>
              </w:rPr>
              <w:t>EVS Primary 16.4</w:t>
            </w:r>
          </w:p>
        </w:tc>
        <w:tc>
          <w:tcPr>
            <w:tcW w:w="450" w:type="pct"/>
          </w:tcPr>
          <w:p w14:paraId="5D671459" w14:textId="77777777" w:rsidR="005D3857" w:rsidRDefault="005D3857" w:rsidP="002743C7">
            <w:pPr>
              <w:ind w:right="-181"/>
              <w:rPr>
                <w:b/>
                <w:bCs/>
                <w:color w:val="000000"/>
              </w:rPr>
            </w:pPr>
          </w:p>
        </w:tc>
        <w:tc>
          <w:tcPr>
            <w:tcW w:w="448" w:type="pct"/>
          </w:tcPr>
          <w:p w14:paraId="56847272" w14:textId="77777777" w:rsidR="005D3857" w:rsidRDefault="005D3857" w:rsidP="002743C7">
            <w:pPr>
              <w:ind w:right="-181"/>
              <w:rPr>
                <w:b/>
                <w:bCs/>
                <w:color w:val="000000"/>
              </w:rPr>
            </w:pPr>
          </w:p>
        </w:tc>
        <w:tc>
          <w:tcPr>
            <w:tcW w:w="447" w:type="pct"/>
          </w:tcPr>
          <w:p w14:paraId="322770A2" w14:textId="77777777" w:rsidR="005D3857" w:rsidRDefault="005D3857" w:rsidP="002743C7">
            <w:pPr>
              <w:ind w:right="-181"/>
              <w:rPr>
                <w:b/>
                <w:bCs/>
                <w:color w:val="000000"/>
              </w:rPr>
            </w:pPr>
            <w:r>
              <w:rPr>
                <w:b/>
                <w:bCs/>
                <w:color w:val="000000"/>
              </w:rPr>
              <w:t>1</w:t>
            </w:r>
          </w:p>
        </w:tc>
        <w:tc>
          <w:tcPr>
            <w:tcW w:w="445" w:type="pct"/>
          </w:tcPr>
          <w:p w14:paraId="2E18BBF0" w14:textId="77777777" w:rsidR="005D3857" w:rsidRDefault="005D3857" w:rsidP="002743C7">
            <w:pPr>
              <w:ind w:right="-181"/>
              <w:rPr>
                <w:b/>
                <w:bCs/>
                <w:color w:val="000000"/>
              </w:rPr>
            </w:pPr>
          </w:p>
        </w:tc>
        <w:tc>
          <w:tcPr>
            <w:tcW w:w="445" w:type="pct"/>
          </w:tcPr>
          <w:p w14:paraId="05EEABCD" w14:textId="77777777" w:rsidR="005D3857" w:rsidRDefault="005D3857" w:rsidP="002743C7">
            <w:pPr>
              <w:ind w:right="-181"/>
              <w:rPr>
                <w:b/>
                <w:bCs/>
                <w:color w:val="000000"/>
              </w:rPr>
            </w:pPr>
          </w:p>
        </w:tc>
        <w:tc>
          <w:tcPr>
            <w:tcW w:w="445" w:type="pct"/>
          </w:tcPr>
          <w:p w14:paraId="30418122" w14:textId="77777777" w:rsidR="005D3857" w:rsidRDefault="005D3857" w:rsidP="002743C7">
            <w:pPr>
              <w:ind w:right="-181"/>
              <w:rPr>
                <w:b/>
                <w:bCs/>
                <w:color w:val="000000"/>
              </w:rPr>
            </w:pPr>
            <w:r>
              <w:rPr>
                <w:b/>
                <w:bCs/>
                <w:color w:val="000000"/>
              </w:rPr>
              <w:t>1</w:t>
            </w:r>
          </w:p>
        </w:tc>
        <w:tc>
          <w:tcPr>
            <w:tcW w:w="445" w:type="pct"/>
          </w:tcPr>
          <w:p w14:paraId="5C03CEE4" w14:textId="77777777" w:rsidR="005D3857" w:rsidRDefault="005D3857" w:rsidP="002743C7">
            <w:pPr>
              <w:ind w:right="-181"/>
              <w:rPr>
                <w:b/>
                <w:bCs/>
                <w:color w:val="000000"/>
              </w:rPr>
            </w:pPr>
          </w:p>
        </w:tc>
      </w:tr>
      <w:tr w:rsidR="005D3857" w14:paraId="2A75B51D" w14:textId="77777777" w:rsidTr="002743C7">
        <w:trPr>
          <w:jc w:val="center"/>
        </w:trPr>
        <w:tc>
          <w:tcPr>
            <w:tcW w:w="1876" w:type="pct"/>
            <w:vAlign w:val="center"/>
          </w:tcPr>
          <w:p w14:paraId="363EBFC9" w14:textId="77777777" w:rsidR="005D3857" w:rsidRDefault="005D3857" w:rsidP="002743C7">
            <w:pPr>
              <w:ind w:right="-181"/>
              <w:rPr>
                <w:b/>
                <w:bCs/>
                <w:color w:val="000000"/>
              </w:rPr>
            </w:pPr>
            <w:r w:rsidRPr="009A47AC">
              <w:rPr>
                <w:b/>
                <w:bCs/>
              </w:rPr>
              <w:t>EVS Primary 13.2</w:t>
            </w:r>
          </w:p>
        </w:tc>
        <w:tc>
          <w:tcPr>
            <w:tcW w:w="450" w:type="pct"/>
          </w:tcPr>
          <w:p w14:paraId="20504EC0" w14:textId="77777777" w:rsidR="005D3857" w:rsidRDefault="005D3857" w:rsidP="002743C7">
            <w:pPr>
              <w:ind w:right="-181"/>
              <w:rPr>
                <w:b/>
                <w:bCs/>
                <w:color w:val="000000"/>
              </w:rPr>
            </w:pPr>
            <w:r>
              <w:rPr>
                <w:b/>
                <w:bCs/>
                <w:color w:val="000000"/>
              </w:rPr>
              <w:t>1</w:t>
            </w:r>
          </w:p>
        </w:tc>
        <w:tc>
          <w:tcPr>
            <w:tcW w:w="448" w:type="pct"/>
          </w:tcPr>
          <w:p w14:paraId="43E9CF3A" w14:textId="77777777" w:rsidR="005D3857" w:rsidRDefault="005D3857" w:rsidP="002743C7">
            <w:pPr>
              <w:ind w:right="-181"/>
              <w:rPr>
                <w:b/>
                <w:bCs/>
                <w:color w:val="000000"/>
              </w:rPr>
            </w:pPr>
          </w:p>
        </w:tc>
        <w:tc>
          <w:tcPr>
            <w:tcW w:w="447" w:type="pct"/>
          </w:tcPr>
          <w:p w14:paraId="7BBFB5BD" w14:textId="77777777" w:rsidR="005D3857" w:rsidRDefault="005D3857" w:rsidP="002743C7">
            <w:pPr>
              <w:ind w:right="-181"/>
              <w:rPr>
                <w:b/>
                <w:bCs/>
                <w:color w:val="000000"/>
              </w:rPr>
            </w:pPr>
            <w:r>
              <w:rPr>
                <w:b/>
                <w:bCs/>
                <w:color w:val="000000"/>
              </w:rPr>
              <w:t>1</w:t>
            </w:r>
          </w:p>
        </w:tc>
        <w:tc>
          <w:tcPr>
            <w:tcW w:w="445" w:type="pct"/>
          </w:tcPr>
          <w:p w14:paraId="04AC136B" w14:textId="77777777" w:rsidR="005D3857" w:rsidRDefault="005D3857" w:rsidP="002743C7">
            <w:pPr>
              <w:ind w:right="-181"/>
              <w:rPr>
                <w:b/>
                <w:bCs/>
                <w:color w:val="000000"/>
              </w:rPr>
            </w:pPr>
            <w:r>
              <w:rPr>
                <w:b/>
                <w:bCs/>
                <w:color w:val="000000"/>
              </w:rPr>
              <w:t>1</w:t>
            </w:r>
          </w:p>
        </w:tc>
        <w:tc>
          <w:tcPr>
            <w:tcW w:w="445" w:type="pct"/>
          </w:tcPr>
          <w:p w14:paraId="587197CF" w14:textId="77777777" w:rsidR="005D3857" w:rsidRDefault="005D3857" w:rsidP="002743C7">
            <w:pPr>
              <w:ind w:right="-181"/>
              <w:rPr>
                <w:b/>
                <w:bCs/>
                <w:color w:val="000000"/>
              </w:rPr>
            </w:pPr>
          </w:p>
        </w:tc>
        <w:tc>
          <w:tcPr>
            <w:tcW w:w="445" w:type="pct"/>
          </w:tcPr>
          <w:p w14:paraId="18D9B2EC" w14:textId="77777777" w:rsidR="005D3857" w:rsidRDefault="005D3857" w:rsidP="002743C7">
            <w:pPr>
              <w:ind w:right="-181"/>
              <w:rPr>
                <w:b/>
                <w:bCs/>
                <w:color w:val="000000"/>
              </w:rPr>
            </w:pPr>
            <w:r>
              <w:rPr>
                <w:b/>
                <w:bCs/>
                <w:color w:val="000000"/>
              </w:rPr>
              <w:t>1</w:t>
            </w:r>
          </w:p>
        </w:tc>
        <w:tc>
          <w:tcPr>
            <w:tcW w:w="445" w:type="pct"/>
          </w:tcPr>
          <w:p w14:paraId="72B1CF96" w14:textId="77777777" w:rsidR="005D3857" w:rsidRDefault="005D3857" w:rsidP="002743C7">
            <w:pPr>
              <w:ind w:right="-181"/>
              <w:rPr>
                <w:b/>
                <w:bCs/>
                <w:color w:val="000000"/>
              </w:rPr>
            </w:pPr>
            <w:r>
              <w:rPr>
                <w:b/>
                <w:bCs/>
                <w:color w:val="000000"/>
              </w:rPr>
              <w:t>1</w:t>
            </w:r>
          </w:p>
        </w:tc>
      </w:tr>
      <w:tr w:rsidR="005D3857" w14:paraId="7AB3B002" w14:textId="77777777" w:rsidTr="002743C7">
        <w:trPr>
          <w:jc w:val="center"/>
        </w:trPr>
        <w:tc>
          <w:tcPr>
            <w:tcW w:w="1876" w:type="pct"/>
            <w:vAlign w:val="center"/>
          </w:tcPr>
          <w:p w14:paraId="00B1EAB0" w14:textId="77777777" w:rsidR="005D3857" w:rsidRDefault="005D3857" w:rsidP="002743C7">
            <w:pPr>
              <w:ind w:right="-181"/>
              <w:rPr>
                <w:b/>
                <w:bCs/>
                <w:color w:val="000000"/>
              </w:rPr>
            </w:pPr>
            <w:r w:rsidRPr="009A47AC">
              <w:rPr>
                <w:b/>
                <w:bCs/>
              </w:rPr>
              <w:t>EVS Primary 9.6</w:t>
            </w:r>
          </w:p>
        </w:tc>
        <w:tc>
          <w:tcPr>
            <w:tcW w:w="450" w:type="pct"/>
          </w:tcPr>
          <w:p w14:paraId="44850A8C" w14:textId="77777777" w:rsidR="005D3857" w:rsidRDefault="005D3857" w:rsidP="002743C7">
            <w:pPr>
              <w:ind w:right="-181"/>
              <w:rPr>
                <w:b/>
                <w:bCs/>
                <w:color w:val="000000"/>
              </w:rPr>
            </w:pPr>
            <w:r>
              <w:rPr>
                <w:b/>
                <w:bCs/>
                <w:color w:val="000000"/>
              </w:rPr>
              <w:t>1</w:t>
            </w:r>
          </w:p>
        </w:tc>
        <w:tc>
          <w:tcPr>
            <w:tcW w:w="448" w:type="pct"/>
          </w:tcPr>
          <w:p w14:paraId="3EF287EF" w14:textId="77777777" w:rsidR="005D3857" w:rsidRDefault="005D3857" w:rsidP="002743C7">
            <w:pPr>
              <w:ind w:right="-181"/>
              <w:rPr>
                <w:b/>
                <w:bCs/>
                <w:color w:val="000000"/>
              </w:rPr>
            </w:pPr>
          </w:p>
        </w:tc>
        <w:tc>
          <w:tcPr>
            <w:tcW w:w="447" w:type="pct"/>
          </w:tcPr>
          <w:p w14:paraId="7955B06A" w14:textId="77777777" w:rsidR="005D3857" w:rsidRDefault="005D3857" w:rsidP="002743C7">
            <w:pPr>
              <w:ind w:right="-181"/>
              <w:rPr>
                <w:b/>
                <w:bCs/>
                <w:color w:val="000000"/>
              </w:rPr>
            </w:pPr>
            <w:r>
              <w:rPr>
                <w:b/>
                <w:bCs/>
                <w:color w:val="000000"/>
              </w:rPr>
              <w:t>1</w:t>
            </w:r>
          </w:p>
        </w:tc>
        <w:tc>
          <w:tcPr>
            <w:tcW w:w="445" w:type="pct"/>
          </w:tcPr>
          <w:p w14:paraId="675DD57B" w14:textId="77777777" w:rsidR="005D3857" w:rsidRDefault="005D3857" w:rsidP="002743C7">
            <w:pPr>
              <w:ind w:right="-181"/>
              <w:rPr>
                <w:b/>
                <w:bCs/>
                <w:color w:val="000000"/>
              </w:rPr>
            </w:pPr>
            <w:r>
              <w:rPr>
                <w:b/>
                <w:bCs/>
                <w:color w:val="000000"/>
              </w:rPr>
              <w:t>1</w:t>
            </w:r>
          </w:p>
        </w:tc>
        <w:tc>
          <w:tcPr>
            <w:tcW w:w="445" w:type="pct"/>
          </w:tcPr>
          <w:p w14:paraId="15D3BD02" w14:textId="77777777" w:rsidR="005D3857" w:rsidRDefault="005D3857" w:rsidP="002743C7">
            <w:pPr>
              <w:ind w:right="-181"/>
              <w:rPr>
                <w:b/>
                <w:bCs/>
                <w:color w:val="000000"/>
              </w:rPr>
            </w:pPr>
          </w:p>
        </w:tc>
        <w:tc>
          <w:tcPr>
            <w:tcW w:w="445" w:type="pct"/>
          </w:tcPr>
          <w:p w14:paraId="7706A9B9" w14:textId="77777777" w:rsidR="005D3857" w:rsidRDefault="005D3857" w:rsidP="002743C7">
            <w:pPr>
              <w:ind w:right="-181"/>
              <w:rPr>
                <w:b/>
                <w:bCs/>
                <w:color w:val="000000"/>
              </w:rPr>
            </w:pPr>
            <w:r>
              <w:rPr>
                <w:b/>
                <w:bCs/>
                <w:color w:val="000000"/>
              </w:rPr>
              <w:t>1</w:t>
            </w:r>
          </w:p>
        </w:tc>
        <w:tc>
          <w:tcPr>
            <w:tcW w:w="445" w:type="pct"/>
          </w:tcPr>
          <w:p w14:paraId="55AA20A8" w14:textId="77777777" w:rsidR="005D3857" w:rsidRDefault="005D3857" w:rsidP="002743C7">
            <w:pPr>
              <w:ind w:right="-181"/>
              <w:rPr>
                <w:b/>
                <w:bCs/>
                <w:color w:val="000000"/>
              </w:rPr>
            </w:pPr>
            <w:r>
              <w:rPr>
                <w:b/>
                <w:bCs/>
                <w:color w:val="000000"/>
              </w:rPr>
              <w:t>1</w:t>
            </w:r>
          </w:p>
        </w:tc>
      </w:tr>
      <w:tr w:rsidR="005D3857" w14:paraId="41C61374" w14:textId="77777777" w:rsidTr="002743C7">
        <w:trPr>
          <w:jc w:val="center"/>
        </w:trPr>
        <w:tc>
          <w:tcPr>
            <w:tcW w:w="1876" w:type="pct"/>
            <w:vAlign w:val="center"/>
          </w:tcPr>
          <w:p w14:paraId="5A743AE8" w14:textId="77777777" w:rsidR="005D3857" w:rsidRDefault="005D3857" w:rsidP="002743C7">
            <w:pPr>
              <w:ind w:right="-181"/>
              <w:rPr>
                <w:b/>
                <w:bCs/>
                <w:color w:val="000000"/>
              </w:rPr>
            </w:pPr>
            <w:r w:rsidRPr="009A47AC">
              <w:rPr>
                <w:b/>
                <w:bCs/>
              </w:rPr>
              <w:t>EVS Primary 8</w:t>
            </w:r>
          </w:p>
        </w:tc>
        <w:tc>
          <w:tcPr>
            <w:tcW w:w="450" w:type="pct"/>
          </w:tcPr>
          <w:p w14:paraId="3804ABA0" w14:textId="77777777" w:rsidR="005D3857" w:rsidRDefault="005D3857" w:rsidP="002743C7">
            <w:pPr>
              <w:ind w:right="-181"/>
              <w:rPr>
                <w:b/>
                <w:bCs/>
                <w:color w:val="000000"/>
              </w:rPr>
            </w:pPr>
            <w:r>
              <w:rPr>
                <w:b/>
                <w:bCs/>
                <w:color w:val="000000"/>
              </w:rPr>
              <w:t>1</w:t>
            </w:r>
          </w:p>
        </w:tc>
        <w:tc>
          <w:tcPr>
            <w:tcW w:w="448" w:type="pct"/>
          </w:tcPr>
          <w:p w14:paraId="2638EEB2" w14:textId="77777777" w:rsidR="005D3857" w:rsidRDefault="005D3857" w:rsidP="002743C7">
            <w:pPr>
              <w:ind w:right="-181"/>
              <w:rPr>
                <w:b/>
                <w:bCs/>
                <w:color w:val="000000"/>
              </w:rPr>
            </w:pPr>
            <w:r>
              <w:rPr>
                <w:b/>
                <w:bCs/>
                <w:color w:val="000000"/>
              </w:rPr>
              <w:t>1</w:t>
            </w:r>
          </w:p>
        </w:tc>
        <w:tc>
          <w:tcPr>
            <w:tcW w:w="447" w:type="pct"/>
          </w:tcPr>
          <w:p w14:paraId="7129E6C5" w14:textId="77777777" w:rsidR="005D3857" w:rsidRDefault="005D3857" w:rsidP="002743C7">
            <w:pPr>
              <w:ind w:right="-181"/>
              <w:rPr>
                <w:b/>
                <w:bCs/>
                <w:color w:val="000000"/>
              </w:rPr>
            </w:pPr>
            <w:r>
              <w:rPr>
                <w:b/>
                <w:bCs/>
                <w:color w:val="000000"/>
              </w:rPr>
              <w:t>1</w:t>
            </w:r>
          </w:p>
        </w:tc>
        <w:tc>
          <w:tcPr>
            <w:tcW w:w="445" w:type="pct"/>
          </w:tcPr>
          <w:p w14:paraId="6F871809" w14:textId="77777777" w:rsidR="005D3857" w:rsidRDefault="005D3857" w:rsidP="002743C7">
            <w:pPr>
              <w:ind w:right="-181"/>
              <w:rPr>
                <w:b/>
                <w:bCs/>
                <w:color w:val="000000"/>
              </w:rPr>
            </w:pPr>
            <w:r>
              <w:rPr>
                <w:b/>
                <w:bCs/>
                <w:color w:val="000000"/>
              </w:rPr>
              <w:t>1</w:t>
            </w:r>
          </w:p>
        </w:tc>
        <w:tc>
          <w:tcPr>
            <w:tcW w:w="445" w:type="pct"/>
          </w:tcPr>
          <w:p w14:paraId="2CB216DE" w14:textId="77777777" w:rsidR="005D3857" w:rsidRDefault="005D3857" w:rsidP="002743C7">
            <w:pPr>
              <w:ind w:right="-181"/>
              <w:rPr>
                <w:b/>
                <w:bCs/>
                <w:color w:val="000000"/>
              </w:rPr>
            </w:pPr>
            <w:r>
              <w:rPr>
                <w:b/>
                <w:bCs/>
                <w:color w:val="000000"/>
              </w:rPr>
              <w:t>1</w:t>
            </w:r>
          </w:p>
        </w:tc>
        <w:tc>
          <w:tcPr>
            <w:tcW w:w="445" w:type="pct"/>
          </w:tcPr>
          <w:p w14:paraId="47241764" w14:textId="77777777" w:rsidR="005D3857" w:rsidRDefault="005D3857" w:rsidP="002743C7">
            <w:pPr>
              <w:ind w:right="-181"/>
              <w:rPr>
                <w:b/>
                <w:bCs/>
                <w:color w:val="000000"/>
              </w:rPr>
            </w:pPr>
            <w:r>
              <w:rPr>
                <w:b/>
                <w:bCs/>
                <w:color w:val="000000"/>
              </w:rPr>
              <w:t>1</w:t>
            </w:r>
          </w:p>
        </w:tc>
        <w:tc>
          <w:tcPr>
            <w:tcW w:w="445" w:type="pct"/>
          </w:tcPr>
          <w:p w14:paraId="4EA241E0" w14:textId="77777777" w:rsidR="005D3857" w:rsidRDefault="005D3857" w:rsidP="002743C7">
            <w:pPr>
              <w:ind w:right="-181"/>
              <w:rPr>
                <w:b/>
                <w:bCs/>
                <w:color w:val="000000"/>
              </w:rPr>
            </w:pPr>
          </w:p>
        </w:tc>
      </w:tr>
      <w:tr w:rsidR="005D3857" w14:paraId="36E454A8" w14:textId="77777777" w:rsidTr="002743C7">
        <w:trPr>
          <w:jc w:val="center"/>
        </w:trPr>
        <w:tc>
          <w:tcPr>
            <w:tcW w:w="1876" w:type="pct"/>
            <w:vAlign w:val="center"/>
          </w:tcPr>
          <w:p w14:paraId="66E52440" w14:textId="77777777" w:rsidR="005D3857" w:rsidRDefault="005D3857" w:rsidP="002743C7">
            <w:pPr>
              <w:ind w:right="-181"/>
              <w:rPr>
                <w:b/>
                <w:bCs/>
                <w:color w:val="000000"/>
              </w:rPr>
            </w:pPr>
            <w:r w:rsidRPr="009A47AC">
              <w:rPr>
                <w:b/>
                <w:bCs/>
              </w:rPr>
              <w:t>EVS Primary 7.2</w:t>
            </w:r>
          </w:p>
        </w:tc>
        <w:tc>
          <w:tcPr>
            <w:tcW w:w="450" w:type="pct"/>
          </w:tcPr>
          <w:p w14:paraId="7FACA6A7" w14:textId="77777777" w:rsidR="005D3857" w:rsidRDefault="005D3857" w:rsidP="002743C7">
            <w:pPr>
              <w:ind w:right="-181"/>
              <w:rPr>
                <w:b/>
                <w:bCs/>
                <w:color w:val="000000"/>
              </w:rPr>
            </w:pPr>
            <w:r>
              <w:rPr>
                <w:b/>
                <w:bCs/>
                <w:color w:val="000000"/>
              </w:rPr>
              <w:t>1</w:t>
            </w:r>
          </w:p>
        </w:tc>
        <w:tc>
          <w:tcPr>
            <w:tcW w:w="448" w:type="pct"/>
          </w:tcPr>
          <w:p w14:paraId="1D825B17" w14:textId="77777777" w:rsidR="005D3857" w:rsidRDefault="005D3857" w:rsidP="002743C7">
            <w:pPr>
              <w:ind w:right="-181"/>
              <w:rPr>
                <w:b/>
                <w:bCs/>
                <w:color w:val="000000"/>
              </w:rPr>
            </w:pPr>
            <w:r>
              <w:rPr>
                <w:b/>
                <w:bCs/>
                <w:color w:val="000000"/>
              </w:rPr>
              <w:t>1</w:t>
            </w:r>
          </w:p>
        </w:tc>
        <w:tc>
          <w:tcPr>
            <w:tcW w:w="447" w:type="pct"/>
          </w:tcPr>
          <w:p w14:paraId="2CED561A" w14:textId="77777777" w:rsidR="005D3857" w:rsidRDefault="005D3857" w:rsidP="002743C7">
            <w:pPr>
              <w:ind w:right="-181"/>
              <w:rPr>
                <w:b/>
                <w:bCs/>
                <w:color w:val="000000"/>
              </w:rPr>
            </w:pPr>
            <w:r>
              <w:rPr>
                <w:b/>
                <w:bCs/>
                <w:color w:val="000000"/>
              </w:rPr>
              <w:t>1</w:t>
            </w:r>
          </w:p>
        </w:tc>
        <w:tc>
          <w:tcPr>
            <w:tcW w:w="445" w:type="pct"/>
          </w:tcPr>
          <w:p w14:paraId="280CE7A2" w14:textId="77777777" w:rsidR="005D3857" w:rsidRDefault="005D3857" w:rsidP="002743C7">
            <w:pPr>
              <w:ind w:right="-181"/>
              <w:rPr>
                <w:b/>
                <w:bCs/>
                <w:color w:val="000000"/>
              </w:rPr>
            </w:pPr>
            <w:r>
              <w:rPr>
                <w:b/>
                <w:bCs/>
                <w:color w:val="000000"/>
              </w:rPr>
              <w:t>1</w:t>
            </w:r>
          </w:p>
        </w:tc>
        <w:tc>
          <w:tcPr>
            <w:tcW w:w="445" w:type="pct"/>
          </w:tcPr>
          <w:p w14:paraId="121EF092" w14:textId="77777777" w:rsidR="005D3857" w:rsidRDefault="005D3857" w:rsidP="002743C7">
            <w:pPr>
              <w:ind w:right="-181"/>
              <w:rPr>
                <w:b/>
                <w:bCs/>
                <w:color w:val="000000"/>
              </w:rPr>
            </w:pPr>
            <w:r>
              <w:rPr>
                <w:b/>
                <w:bCs/>
                <w:color w:val="000000"/>
              </w:rPr>
              <w:t>1</w:t>
            </w:r>
          </w:p>
        </w:tc>
        <w:tc>
          <w:tcPr>
            <w:tcW w:w="445" w:type="pct"/>
          </w:tcPr>
          <w:p w14:paraId="47FFC5CA" w14:textId="77777777" w:rsidR="005D3857" w:rsidRDefault="005D3857" w:rsidP="002743C7">
            <w:pPr>
              <w:ind w:right="-181"/>
              <w:rPr>
                <w:b/>
                <w:bCs/>
                <w:color w:val="000000"/>
              </w:rPr>
            </w:pPr>
            <w:r>
              <w:rPr>
                <w:b/>
                <w:bCs/>
                <w:color w:val="000000"/>
              </w:rPr>
              <w:t>1</w:t>
            </w:r>
          </w:p>
        </w:tc>
        <w:tc>
          <w:tcPr>
            <w:tcW w:w="445" w:type="pct"/>
          </w:tcPr>
          <w:p w14:paraId="3A53AB6D" w14:textId="77777777" w:rsidR="005D3857" w:rsidRDefault="005D3857" w:rsidP="002743C7">
            <w:pPr>
              <w:ind w:right="-181"/>
              <w:rPr>
                <w:b/>
                <w:bCs/>
                <w:color w:val="000000"/>
              </w:rPr>
            </w:pPr>
          </w:p>
        </w:tc>
      </w:tr>
      <w:tr w:rsidR="005D3857" w14:paraId="1C3D5023" w14:textId="77777777" w:rsidTr="002743C7">
        <w:trPr>
          <w:jc w:val="center"/>
        </w:trPr>
        <w:tc>
          <w:tcPr>
            <w:tcW w:w="1876" w:type="pct"/>
            <w:vAlign w:val="center"/>
          </w:tcPr>
          <w:p w14:paraId="7090859F" w14:textId="77777777" w:rsidR="005D3857" w:rsidRDefault="005D3857" w:rsidP="002743C7">
            <w:pPr>
              <w:ind w:right="-181"/>
              <w:rPr>
                <w:b/>
                <w:bCs/>
                <w:color w:val="000000"/>
              </w:rPr>
            </w:pPr>
            <w:r w:rsidRPr="009A47AC">
              <w:rPr>
                <w:b/>
                <w:bCs/>
              </w:rPr>
              <w:t>EVS Primary 5.9VBR</w:t>
            </w:r>
          </w:p>
        </w:tc>
        <w:tc>
          <w:tcPr>
            <w:tcW w:w="450" w:type="pct"/>
          </w:tcPr>
          <w:p w14:paraId="736327BC" w14:textId="77777777" w:rsidR="005D3857" w:rsidRDefault="005D3857" w:rsidP="002743C7">
            <w:pPr>
              <w:ind w:right="-181"/>
              <w:rPr>
                <w:b/>
                <w:bCs/>
                <w:color w:val="000000"/>
              </w:rPr>
            </w:pPr>
            <w:r>
              <w:rPr>
                <w:b/>
                <w:bCs/>
                <w:color w:val="000000"/>
              </w:rPr>
              <w:t>1</w:t>
            </w:r>
          </w:p>
        </w:tc>
        <w:tc>
          <w:tcPr>
            <w:tcW w:w="448" w:type="pct"/>
          </w:tcPr>
          <w:p w14:paraId="3DF8449E" w14:textId="77777777" w:rsidR="005D3857" w:rsidRDefault="005D3857" w:rsidP="002743C7">
            <w:pPr>
              <w:ind w:right="-181"/>
              <w:rPr>
                <w:b/>
                <w:bCs/>
                <w:color w:val="000000"/>
              </w:rPr>
            </w:pPr>
            <w:r>
              <w:rPr>
                <w:b/>
                <w:bCs/>
                <w:color w:val="000000"/>
              </w:rPr>
              <w:t>1</w:t>
            </w:r>
          </w:p>
        </w:tc>
        <w:tc>
          <w:tcPr>
            <w:tcW w:w="447" w:type="pct"/>
          </w:tcPr>
          <w:p w14:paraId="786D3BD5" w14:textId="77777777" w:rsidR="005D3857" w:rsidRDefault="005D3857" w:rsidP="002743C7">
            <w:pPr>
              <w:ind w:right="-181"/>
              <w:rPr>
                <w:b/>
                <w:bCs/>
                <w:color w:val="000000"/>
              </w:rPr>
            </w:pPr>
            <w:r>
              <w:rPr>
                <w:b/>
                <w:bCs/>
                <w:color w:val="000000"/>
              </w:rPr>
              <w:t>1</w:t>
            </w:r>
          </w:p>
        </w:tc>
        <w:tc>
          <w:tcPr>
            <w:tcW w:w="445" w:type="pct"/>
          </w:tcPr>
          <w:p w14:paraId="119D63CD" w14:textId="77777777" w:rsidR="005D3857" w:rsidRDefault="005D3857" w:rsidP="002743C7">
            <w:pPr>
              <w:ind w:right="-181"/>
              <w:rPr>
                <w:b/>
                <w:bCs/>
                <w:color w:val="000000"/>
              </w:rPr>
            </w:pPr>
          </w:p>
        </w:tc>
        <w:tc>
          <w:tcPr>
            <w:tcW w:w="445" w:type="pct"/>
          </w:tcPr>
          <w:p w14:paraId="5E0A680B" w14:textId="77777777" w:rsidR="005D3857" w:rsidRDefault="005D3857" w:rsidP="002743C7">
            <w:pPr>
              <w:ind w:right="-181"/>
              <w:rPr>
                <w:b/>
                <w:bCs/>
                <w:color w:val="000000"/>
              </w:rPr>
            </w:pPr>
          </w:p>
        </w:tc>
        <w:tc>
          <w:tcPr>
            <w:tcW w:w="445" w:type="pct"/>
          </w:tcPr>
          <w:p w14:paraId="50464D28" w14:textId="77777777" w:rsidR="005D3857" w:rsidRDefault="005D3857" w:rsidP="002743C7">
            <w:pPr>
              <w:ind w:right="-181"/>
              <w:rPr>
                <w:b/>
                <w:bCs/>
                <w:color w:val="000000"/>
              </w:rPr>
            </w:pPr>
          </w:p>
        </w:tc>
        <w:tc>
          <w:tcPr>
            <w:tcW w:w="445" w:type="pct"/>
          </w:tcPr>
          <w:p w14:paraId="340AC53C" w14:textId="77777777" w:rsidR="005D3857" w:rsidRDefault="005D3857" w:rsidP="002743C7">
            <w:pPr>
              <w:ind w:right="-181"/>
              <w:rPr>
                <w:b/>
                <w:bCs/>
                <w:color w:val="000000"/>
              </w:rPr>
            </w:pPr>
          </w:p>
        </w:tc>
      </w:tr>
      <w:tr w:rsidR="005D3857" w14:paraId="5AE3851D" w14:textId="77777777" w:rsidTr="002743C7">
        <w:trPr>
          <w:jc w:val="center"/>
        </w:trPr>
        <w:tc>
          <w:tcPr>
            <w:tcW w:w="1876" w:type="pct"/>
            <w:vAlign w:val="center"/>
          </w:tcPr>
          <w:p w14:paraId="7738112C" w14:textId="77777777" w:rsidR="005D3857" w:rsidRDefault="005D3857" w:rsidP="002743C7">
            <w:pPr>
              <w:ind w:right="-181"/>
              <w:rPr>
                <w:b/>
                <w:bCs/>
                <w:color w:val="000000"/>
              </w:rPr>
            </w:pPr>
            <w:r w:rsidRPr="009A47AC">
              <w:rPr>
                <w:b/>
                <w:bCs/>
              </w:rPr>
              <w:t>AMR-WB IO 12.65</w:t>
            </w:r>
          </w:p>
        </w:tc>
        <w:tc>
          <w:tcPr>
            <w:tcW w:w="450" w:type="pct"/>
          </w:tcPr>
          <w:p w14:paraId="3CF7C99C" w14:textId="77777777" w:rsidR="005D3857" w:rsidRDefault="005D3857" w:rsidP="002743C7">
            <w:pPr>
              <w:ind w:right="-181"/>
              <w:rPr>
                <w:b/>
                <w:bCs/>
                <w:color w:val="000000"/>
              </w:rPr>
            </w:pPr>
            <w:r>
              <w:rPr>
                <w:b/>
                <w:bCs/>
                <w:color w:val="000000"/>
              </w:rPr>
              <w:t>1</w:t>
            </w:r>
          </w:p>
        </w:tc>
        <w:tc>
          <w:tcPr>
            <w:tcW w:w="448" w:type="pct"/>
          </w:tcPr>
          <w:p w14:paraId="08FE2CA2" w14:textId="77777777" w:rsidR="005D3857" w:rsidRDefault="005D3857" w:rsidP="002743C7">
            <w:pPr>
              <w:ind w:right="-181"/>
              <w:rPr>
                <w:b/>
                <w:bCs/>
                <w:color w:val="000000"/>
              </w:rPr>
            </w:pPr>
          </w:p>
        </w:tc>
        <w:tc>
          <w:tcPr>
            <w:tcW w:w="447" w:type="pct"/>
          </w:tcPr>
          <w:p w14:paraId="1A02F6DB" w14:textId="77777777" w:rsidR="005D3857" w:rsidRDefault="005D3857" w:rsidP="002743C7">
            <w:pPr>
              <w:ind w:right="-181"/>
              <w:rPr>
                <w:b/>
                <w:bCs/>
                <w:color w:val="000000"/>
              </w:rPr>
            </w:pPr>
            <w:r>
              <w:rPr>
                <w:b/>
                <w:bCs/>
                <w:color w:val="000000"/>
              </w:rPr>
              <w:t>1</w:t>
            </w:r>
          </w:p>
        </w:tc>
        <w:tc>
          <w:tcPr>
            <w:tcW w:w="445" w:type="pct"/>
          </w:tcPr>
          <w:p w14:paraId="7EC4E547" w14:textId="77777777" w:rsidR="005D3857" w:rsidRDefault="005D3857" w:rsidP="002743C7">
            <w:pPr>
              <w:ind w:right="-181"/>
              <w:rPr>
                <w:b/>
                <w:bCs/>
                <w:color w:val="000000"/>
              </w:rPr>
            </w:pPr>
            <w:r>
              <w:rPr>
                <w:b/>
                <w:bCs/>
                <w:color w:val="000000"/>
              </w:rPr>
              <w:t>1</w:t>
            </w:r>
          </w:p>
        </w:tc>
        <w:tc>
          <w:tcPr>
            <w:tcW w:w="445" w:type="pct"/>
          </w:tcPr>
          <w:p w14:paraId="629CDE0F" w14:textId="77777777" w:rsidR="005D3857" w:rsidRDefault="005D3857" w:rsidP="002743C7">
            <w:pPr>
              <w:ind w:right="-181"/>
              <w:rPr>
                <w:b/>
                <w:bCs/>
                <w:color w:val="000000"/>
              </w:rPr>
            </w:pPr>
          </w:p>
        </w:tc>
        <w:tc>
          <w:tcPr>
            <w:tcW w:w="445" w:type="pct"/>
          </w:tcPr>
          <w:p w14:paraId="36FFDCA9" w14:textId="77777777" w:rsidR="005D3857" w:rsidRDefault="005D3857" w:rsidP="002743C7">
            <w:pPr>
              <w:ind w:right="-181"/>
              <w:rPr>
                <w:b/>
                <w:bCs/>
                <w:color w:val="000000"/>
              </w:rPr>
            </w:pPr>
            <w:r>
              <w:rPr>
                <w:b/>
                <w:bCs/>
                <w:color w:val="000000"/>
              </w:rPr>
              <w:t>1</w:t>
            </w:r>
          </w:p>
        </w:tc>
        <w:tc>
          <w:tcPr>
            <w:tcW w:w="445" w:type="pct"/>
          </w:tcPr>
          <w:p w14:paraId="10C118DD" w14:textId="77777777" w:rsidR="005D3857" w:rsidRDefault="005D3857" w:rsidP="002743C7">
            <w:pPr>
              <w:ind w:right="-181"/>
              <w:rPr>
                <w:b/>
                <w:bCs/>
                <w:color w:val="000000"/>
              </w:rPr>
            </w:pPr>
            <w:r>
              <w:rPr>
                <w:b/>
                <w:bCs/>
                <w:color w:val="000000"/>
              </w:rPr>
              <w:t>1</w:t>
            </w:r>
          </w:p>
        </w:tc>
      </w:tr>
      <w:tr w:rsidR="005D3857" w14:paraId="2269DB7E" w14:textId="77777777" w:rsidTr="002743C7">
        <w:trPr>
          <w:jc w:val="center"/>
        </w:trPr>
        <w:tc>
          <w:tcPr>
            <w:tcW w:w="1876" w:type="pct"/>
            <w:vAlign w:val="center"/>
          </w:tcPr>
          <w:p w14:paraId="65769787" w14:textId="77777777" w:rsidR="005D3857" w:rsidRPr="009A47AC" w:rsidRDefault="005D3857" w:rsidP="002743C7">
            <w:pPr>
              <w:ind w:right="-181"/>
              <w:rPr>
                <w:b/>
                <w:bCs/>
              </w:rPr>
            </w:pPr>
            <w:r w:rsidRPr="009A47AC">
              <w:rPr>
                <w:b/>
                <w:bCs/>
              </w:rPr>
              <w:t>AMR-WB IO 8.85</w:t>
            </w:r>
          </w:p>
        </w:tc>
        <w:tc>
          <w:tcPr>
            <w:tcW w:w="450" w:type="pct"/>
          </w:tcPr>
          <w:p w14:paraId="11A008C3" w14:textId="77777777" w:rsidR="005D3857" w:rsidRDefault="005D3857" w:rsidP="002743C7">
            <w:pPr>
              <w:ind w:right="-181"/>
              <w:rPr>
                <w:b/>
                <w:bCs/>
                <w:color w:val="000000"/>
              </w:rPr>
            </w:pPr>
            <w:r>
              <w:rPr>
                <w:b/>
                <w:bCs/>
                <w:color w:val="000000"/>
              </w:rPr>
              <w:t>1</w:t>
            </w:r>
          </w:p>
        </w:tc>
        <w:tc>
          <w:tcPr>
            <w:tcW w:w="448" w:type="pct"/>
          </w:tcPr>
          <w:p w14:paraId="437CD7D6" w14:textId="77777777" w:rsidR="005D3857" w:rsidRDefault="005D3857" w:rsidP="002743C7">
            <w:pPr>
              <w:ind w:right="-181"/>
              <w:rPr>
                <w:b/>
                <w:bCs/>
                <w:color w:val="000000"/>
              </w:rPr>
            </w:pPr>
          </w:p>
        </w:tc>
        <w:tc>
          <w:tcPr>
            <w:tcW w:w="447" w:type="pct"/>
          </w:tcPr>
          <w:p w14:paraId="27711305" w14:textId="77777777" w:rsidR="005D3857" w:rsidRDefault="005D3857" w:rsidP="002743C7">
            <w:pPr>
              <w:ind w:right="-181"/>
              <w:rPr>
                <w:b/>
                <w:bCs/>
                <w:color w:val="000000"/>
              </w:rPr>
            </w:pPr>
            <w:r>
              <w:rPr>
                <w:b/>
                <w:bCs/>
                <w:color w:val="000000"/>
              </w:rPr>
              <w:t>1</w:t>
            </w:r>
          </w:p>
        </w:tc>
        <w:tc>
          <w:tcPr>
            <w:tcW w:w="445" w:type="pct"/>
          </w:tcPr>
          <w:p w14:paraId="37F37E55" w14:textId="77777777" w:rsidR="005D3857" w:rsidRDefault="005D3857" w:rsidP="002743C7">
            <w:pPr>
              <w:ind w:right="-181"/>
              <w:rPr>
                <w:b/>
                <w:bCs/>
                <w:color w:val="000000"/>
              </w:rPr>
            </w:pPr>
            <w:r>
              <w:rPr>
                <w:b/>
                <w:bCs/>
                <w:color w:val="000000"/>
              </w:rPr>
              <w:t>1</w:t>
            </w:r>
          </w:p>
        </w:tc>
        <w:tc>
          <w:tcPr>
            <w:tcW w:w="445" w:type="pct"/>
          </w:tcPr>
          <w:p w14:paraId="134262B7" w14:textId="77777777" w:rsidR="005D3857" w:rsidRDefault="005D3857" w:rsidP="002743C7">
            <w:pPr>
              <w:ind w:right="-181"/>
              <w:rPr>
                <w:b/>
                <w:bCs/>
                <w:color w:val="000000"/>
              </w:rPr>
            </w:pPr>
          </w:p>
        </w:tc>
        <w:tc>
          <w:tcPr>
            <w:tcW w:w="445" w:type="pct"/>
          </w:tcPr>
          <w:p w14:paraId="74D1C62B" w14:textId="77777777" w:rsidR="005D3857" w:rsidRDefault="005D3857" w:rsidP="002743C7">
            <w:pPr>
              <w:ind w:right="-181"/>
              <w:rPr>
                <w:b/>
                <w:bCs/>
                <w:color w:val="000000"/>
              </w:rPr>
            </w:pPr>
            <w:r>
              <w:rPr>
                <w:b/>
                <w:bCs/>
                <w:color w:val="000000"/>
              </w:rPr>
              <w:t>1</w:t>
            </w:r>
          </w:p>
        </w:tc>
        <w:tc>
          <w:tcPr>
            <w:tcW w:w="445" w:type="pct"/>
          </w:tcPr>
          <w:p w14:paraId="2EAC4899" w14:textId="77777777" w:rsidR="005D3857" w:rsidRDefault="005D3857" w:rsidP="002743C7">
            <w:pPr>
              <w:ind w:right="-181"/>
              <w:rPr>
                <w:b/>
                <w:bCs/>
                <w:color w:val="000000"/>
              </w:rPr>
            </w:pPr>
            <w:r>
              <w:rPr>
                <w:b/>
                <w:bCs/>
                <w:color w:val="000000"/>
              </w:rPr>
              <w:t>1</w:t>
            </w:r>
          </w:p>
        </w:tc>
      </w:tr>
      <w:tr w:rsidR="005D3857" w14:paraId="74884FD7" w14:textId="77777777" w:rsidTr="002743C7">
        <w:trPr>
          <w:jc w:val="center"/>
        </w:trPr>
        <w:tc>
          <w:tcPr>
            <w:tcW w:w="1876" w:type="pct"/>
            <w:vAlign w:val="center"/>
          </w:tcPr>
          <w:p w14:paraId="5216364E" w14:textId="77777777" w:rsidR="005D3857" w:rsidRPr="009A47AC" w:rsidRDefault="005D3857" w:rsidP="002743C7">
            <w:pPr>
              <w:ind w:right="-181"/>
              <w:rPr>
                <w:b/>
                <w:bCs/>
              </w:rPr>
            </w:pPr>
            <w:r w:rsidRPr="009A47AC">
              <w:rPr>
                <w:b/>
                <w:bCs/>
              </w:rPr>
              <w:t xml:space="preserve">AMR-WB IO </w:t>
            </w:r>
            <w:r w:rsidRPr="009A47AC">
              <w:rPr>
                <w:b/>
                <w:bCs/>
                <w:color w:val="000000"/>
              </w:rPr>
              <w:t>6.60</w:t>
            </w:r>
          </w:p>
        </w:tc>
        <w:tc>
          <w:tcPr>
            <w:tcW w:w="450" w:type="pct"/>
          </w:tcPr>
          <w:p w14:paraId="392E3DC1" w14:textId="77777777" w:rsidR="005D3857" w:rsidRDefault="005D3857" w:rsidP="002743C7">
            <w:pPr>
              <w:ind w:right="-181"/>
              <w:rPr>
                <w:b/>
                <w:bCs/>
                <w:color w:val="000000"/>
              </w:rPr>
            </w:pPr>
            <w:r>
              <w:rPr>
                <w:b/>
                <w:bCs/>
                <w:color w:val="000000"/>
              </w:rPr>
              <w:t>1</w:t>
            </w:r>
          </w:p>
        </w:tc>
        <w:tc>
          <w:tcPr>
            <w:tcW w:w="448" w:type="pct"/>
          </w:tcPr>
          <w:p w14:paraId="3E03F2C6" w14:textId="77777777" w:rsidR="005D3857" w:rsidRDefault="005D3857" w:rsidP="002743C7">
            <w:pPr>
              <w:ind w:right="-181"/>
              <w:rPr>
                <w:b/>
                <w:bCs/>
                <w:color w:val="000000"/>
              </w:rPr>
            </w:pPr>
            <w:r>
              <w:rPr>
                <w:b/>
                <w:bCs/>
                <w:color w:val="000000"/>
              </w:rPr>
              <w:t>1</w:t>
            </w:r>
          </w:p>
        </w:tc>
        <w:tc>
          <w:tcPr>
            <w:tcW w:w="447" w:type="pct"/>
          </w:tcPr>
          <w:p w14:paraId="388571B8" w14:textId="77777777" w:rsidR="005D3857" w:rsidRDefault="005D3857" w:rsidP="002743C7">
            <w:pPr>
              <w:ind w:right="-181"/>
              <w:rPr>
                <w:b/>
                <w:bCs/>
                <w:color w:val="000000"/>
              </w:rPr>
            </w:pPr>
            <w:r>
              <w:rPr>
                <w:b/>
                <w:bCs/>
                <w:color w:val="000000"/>
              </w:rPr>
              <w:t>1</w:t>
            </w:r>
          </w:p>
        </w:tc>
        <w:tc>
          <w:tcPr>
            <w:tcW w:w="445" w:type="pct"/>
          </w:tcPr>
          <w:p w14:paraId="726866DF" w14:textId="77777777" w:rsidR="005D3857" w:rsidRDefault="005D3857" w:rsidP="002743C7">
            <w:pPr>
              <w:ind w:right="-181"/>
              <w:rPr>
                <w:b/>
                <w:bCs/>
                <w:color w:val="000000"/>
              </w:rPr>
            </w:pPr>
            <w:r>
              <w:rPr>
                <w:b/>
                <w:bCs/>
                <w:color w:val="000000"/>
              </w:rPr>
              <w:t>1</w:t>
            </w:r>
          </w:p>
        </w:tc>
        <w:tc>
          <w:tcPr>
            <w:tcW w:w="445" w:type="pct"/>
          </w:tcPr>
          <w:p w14:paraId="2A3F80B5" w14:textId="77777777" w:rsidR="005D3857" w:rsidRDefault="005D3857" w:rsidP="002743C7">
            <w:pPr>
              <w:ind w:right="-181"/>
              <w:rPr>
                <w:b/>
                <w:bCs/>
                <w:color w:val="000000"/>
              </w:rPr>
            </w:pPr>
            <w:r>
              <w:rPr>
                <w:b/>
                <w:bCs/>
                <w:color w:val="000000"/>
              </w:rPr>
              <w:t>1</w:t>
            </w:r>
          </w:p>
        </w:tc>
        <w:tc>
          <w:tcPr>
            <w:tcW w:w="445" w:type="pct"/>
          </w:tcPr>
          <w:p w14:paraId="613977CB" w14:textId="77777777" w:rsidR="005D3857" w:rsidRDefault="005D3857" w:rsidP="002743C7">
            <w:pPr>
              <w:ind w:right="-181"/>
              <w:rPr>
                <w:b/>
                <w:bCs/>
                <w:color w:val="000000"/>
              </w:rPr>
            </w:pPr>
            <w:r>
              <w:rPr>
                <w:b/>
                <w:bCs/>
                <w:color w:val="000000"/>
              </w:rPr>
              <w:t>1</w:t>
            </w:r>
          </w:p>
        </w:tc>
        <w:tc>
          <w:tcPr>
            <w:tcW w:w="445" w:type="pct"/>
          </w:tcPr>
          <w:p w14:paraId="74B590FE" w14:textId="77777777" w:rsidR="005D3857" w:rsidRDefault="005D3857" w:rsidP="002743C7">
            <w:pPr>
              <w:ind w:right="-181"/>
              <w:rPr>
                <w:b/>
                <w:bCs/>
                <w:color w:val="000000"/>
              </w:rPr>
            </w:pPr>
            <w:r>
              <w:rPr>
                <w:b/>
                <w:bCs/>
                <w:color w:val="000000"/>
              </w:rPr>
              <w:t>1</w:t>
            </w:r>
          </w:p>
        </w:tc>
      </w:tr>
    </w:tbl>
    <w:p w14:paraId="014AABA2" w14:textId="77777777" w:rsidR="005D3857" w:rsidRDefault="005D3857" w:rsidP="003F2B31"/>
    <w:p w14:paraId="28A7125C" w14:textId="77777777" w:rsidR="005D3857" w:rsidRDefault="005D3857" w:rsidP="003F2B31"/>
    <w:p w14:paraId="2A4CB175" w14:textId="77777777" w:rsidR="003F2B31" w:rsidRPr="00CA3957" w:rsidRDefault="003F2B31" w:rsidP="003F2B31">
      <w:pPr>
        <w:pStyle w:val="Titre2"/>
        <w:tabs>
          <w:tab w:val="clear" w:pos="2127"/>
        </w:tabs>
        <w:ind w:left="0" w:firstLine="0"/>
      </w:pPr>
      <w:r>
        <w:t>References</w:t>
      </w:r>
    </w:p>
    <w:p w14:paraId="5B409857" w14:textId="77777777" w:rsidR="003F2B31" w:rsidRDefault="003F2B31" w:rsidP="00CA3957">
      <w:pPr>
        <w:pStyle w:val="Heading"/>
        <w:tabs>
          <w:tab w:val="left" w:pos="7200"/>
        </w:tabs>
        <w:spacing w:before="20" w:after="0" w:line="240" w:lineRule="auto"/>
        <w:ind w:left="0" w:firstLine="0"/>
        <w:rPr>
          <w:b w:val="0"/>
          <w:lang w:eastAsia="en-US"/>
        </w:rPr>
      </w:pPr>
      <w:r w:rsidRPr="003F2B31">
        <w:rPr>
          <w:b w:val="0"/>
          <w:lang w:eastAsia="en-US"/>
        </w:rPr>
        <w:t>[1]</w:t>
      </w:r>
      <w:r>
        <w:rPr>
          <w:b w:val="0"/>
          <w:lang w:eastAsia="en-US"/>
        </w:rPr>
        <w:t xml:space="preserve"> Tdoc </w:t>
      </w:r>
      <w:r w:rsidRPr="003F2B31">
        <w:rPr>
          <w:b w:val="0"/>
          <w:lang w:eastAsia="en-US"/>
        </w:rPr>
        <w:t>S4-150665, On Interworking Guidelines for EVS, Source: Ericsson</w:t>
      </w:r>
    </w:p>
    <w:p w14:paraId="2C954AA1" w14:textId="77777777" w:rsidR="00A9624C" w:rsidRPr="00A9624C" w:rsidRDefault="003F2B31" w:rsidP="00CA3957">
      <w:pPr>
        <w:pStyle w:val="Heading"/>
        <w:tabs>
          <w:tab w:val="left" w:pos="7200"/>
        </w:tabs>
        <w:spacing w:before="20" w:after="0" w:line="240" w:lineRule="auto"/>
        <w:ind w:left="0" w:firstLine="0"/>
        <w:rPr>
          <w:b w:val="0"/>
          <w:lang w:eastAsia="en-US"/>
        </w:rPr>
      </w:pPr>
      <w:r w:rsidRPr="00D64E3F">
        <w:rPr>
          <w:b w:val="0"/>
          <w:lang w:eastAsia="en-US"/>
        </w:rPr>
        <w:t xml:space="preserve">[2] </w:t>
      </w:r>
      <w:r w:rsidR="00245A8C" w:rsidRPr="00D64E3F">
        <w:rPr>
          <w:b w:val="0"/>
          <w:lang w:eastAsia="en-US"/>
        </w:rPr>
        <w:t>Tdoc S4-1510</w:t>
      </w:r>
      <w:r w:rsidR="00D64E3F" w:rsidRPr="00D64E3F">
        <w:rPr>
          <w:b w:val="0"/>
          <w:lang w:eastAsia="en-US"/>
        </w:rPr>
        <w:t xml:space="preserve">09, </w:t>
      </w:r>
      <w:r w:rsidR="00D64E3F" w:rsidRPr="00112072">
        <w:rPr>
          <w:b w:val="0"/>
          <w:lang w:eastAsia="en-US"/>
        </w:rPr>
        <w:t xml:space="preserve">Call Setup </w:t>
      </w:r>
      <w:r w:rsidR="00D64E3F" w:rsidRPr="00A9624C">
        <w:rPr>
          <w:b w:val="0"/>
          <w:lang w:eastAsia="en-US"/>
        </w:rPr>
        <w:t>and Handover Scenarios for EVS, Source: Ericsson</w:t>
      </w:r>
    </w:p>
    <w:p w14:paraId="2438BB5A" w14:textId="0CF11B00" w:rsidR="00A9624C" w:rsidRPr="00112072" w:rsidRDefault="00A9624C" w:rsidP="00CA3957">
      <w:pPr>
        <w:pStyle w:val="Heading"/>
        <w:tabs>
          <w:tab w:val="left" w:pos="7200"/>
        </w:tabs>
        <w:spacing w:before="20" w:after="0" w:line="240" w:lineRule="auto"/>
        <w:ind w:left="0" w:firstLine="0"/>
        <w:rPr>
          <w:b w:val="0"/>
          <w:lang w:eastAsia="en-US"/>
        </w:rPr>
      </w:pPr>
      <w:r w:rsidRPr="00A9624C">
        <w:rPr>
          <w:b w:val="0"/>
          <w:lang w:eastAsia="en-US"/>
        </w:rPr>
        <w:t xml:space="preserve">[3] Tdoc </w:t>
      </w:r>
      <w:r>
        <w:rPr>
          <w:b w:val="0"/>
          <w:lang w:eastAsia="en-US"/>
        </w:rPr>
        <w:t>S4-</w:t>
      </w:r>
      <w:r w:rsidRPr="00112072">
        <w:rPr>
          <w:b w:val="0"/>
          <w:lang w:eastAsia="en-US"/>
        </w:rPr>
        <w:t>150</w:t>
      </w:r>
      <w:r w:rsidR="00CD1106" w:rsidRPr="00112072">
        <w:rPr>
          <w:b w:val="0"/>
          <w:lang w:eastAsia="en-US"/>
        </w:rPr>
        <w:t>970, QoS for EVS-VBR Codec Operation, Source: Qualcomm</w:t>
      </w:r>
    </w:p>
    <w:p w14:paraId="6A6E5A16" w14:textId="18A574FE" w:rsidR="00A9624C" w:rsidRPr="00112072" w:rsidRDefault="00A9624C" w:rsidP="00CA3957">
      <w:pPr>
        <w:pStyle w:val="Heading"/>
        <w:tabs>
          <w:tab w:val="left" w:pos="7200"/>
        </w:tabs>
        <w:spacing w:before="20" w:after="0" w:line="240" w:lineRule="auto"/>
        <w:ind w:left="0" w:firstLine="0"/>
        <w:rPr>
          <w:b w:val="0"/>
          <w:lang w:eastAsia="en-US"/>
        </w:rPr>
      </w:pPr>
      <w:r w:rsidRPr="00112072">
        <w:rPr>
          <w:b w:val="0"/>
          <w:lang w:eastAsia="en-US"/>
        </w:rPr>
        <w:t>[4] Tdoc S4-15</w:t>
      </w:r>
      <w:r w:rsidR="00CD1106" w:rsidRPr="00112072">
        <w:rPr>
          <w:b w:val="0"/>
          <w:lang w:eastAsia="en-US"/>
        </w:rPr>
        <w:t>9972, Draft LS to RAN2 and SA2 on QoS for EVS-VBR Codec Operation, Source: Qualcomm</w:t>
      </w:r>
    </w:p>
    <w:p w14:paraId="1EF57AE1" w14:textId="6090CBE7" w:rsidR="002D5993" w:rsidRPr="00112072" w:rsidRDefault="002D5993" w:rsidP="00CA3957">
      <w:pPr>
        <w:pStyle w:val="Heading"/>
        <w:tabs>
          <w:tab w:val="left" w:pos="7200"/>
        </w:tabs>
        <w:spacing w:before="20" w:after="0" w:line="240" w:lineRule="auto"/>
        <w:ind w:left="0" w:firstLine="0"/>
        <w:rPr>
          <w:b w:val="0"/>
          <w:lang w:eastAsia="en-US"/>
        </w:rPr>
      </w:pPr>
      <w:r w:rsidRPr="00112072">
        <w:rPr>
          <w:b w:val="0"/>
          <w:lang w:eastAsia="en-US"/>
        </w:rPr>
        <w:t>[5] Tdoc S4-151028, pCR on TS 26.103 on EVSoCS, Source: Qualcomm</w:t>
      </w:r>
    </w:p>
    <w:p w14:paraId="2682E53F" w14:textId="77777777" w:rsidR="00A9624C" w:rsidRPr="00A9624C" w:rsidRDefault="00A9624C" w:rsidP="00CA3957">
      <w:pPr>
        <w:pStyle w:val="Heading"/>
        <w:tabs>
          <w:tab w:val="left" w:pos="7200"/>
        </w:tabs>
        <w:spacing w:before="20" w:after="0" w:line="240" w:lineRule="auto"/>
        <w:ind w:left="0" w:firstLine="0"/>
        <w:rPr>
          <w:b w:val="0"/>
          <w:lang w:eastAsia="en-US"/>
        </w:rPr>
      </w:pPr>
    </w:p>
    <w:sectPr w:rsidR="00A9624C" w:rsidRPr="00A9624C"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1FCB2" w14:textId="77777777" w:rsidR="00DE4937" w:rsidRDefault="00DE4937">
      <w:r>
        <w:separator/>
      </w:r>
    </w:p>
  </w:endnote>
  <w:endnote w:type="continuationSeparator" w:id="0">
    <w:p w14:paraId="0F5CEEAC" w14:textId="77777777" w:rsidR="00DE4937" w:rsidRDefault="00DE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9CD2D" w14:textId="77777777" w:rsidR="00DE4937" w:rsidRDefault="00DE493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AC1771">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AC1771">
      <w:rPr>
        <w:rStyle w:val="Numrodepage"/>
        <w:b/>
        <w:noProof/>
        <w:sz w:val="18"/>
      </w:rPr>
      <w:t>4</w:t>
    </w:r>
    <w:r>
      <w:rPr>
        <w:rStyle w:val="Numrodepage"/>
        <w:b/>
        <w:sz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67D5B" w14:textId="77777777" w:rsidR="00DE4937" w:rsidRDefault="00DE493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AC1771">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AC1771">
      <w:rPr>
        <w:rStyle w:val="Numrodepage"/>
        <w:b/>
        <w:noProof/>
        <w:sz w:val="18"/>
      </w:rPr>
      <w:t>2</w:t>
    </w:r>
    <w:r>
      <w:rPr>
        <w:rStyle w:val="Numrodepage"/>
        <w:b/>
        <w:sz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30AD33" w14:textId="77777777" w:rsidR="00DE4937" w:rsidRDefault="00DE4937">
      <w:r>
        <w:separator/>
      </w:r>
    </w:p>
  </w:footnote>
  <w:footnote w:type="continuationSeparator" w:id="0">
    <w:p w14:paraId="0C8E583C" w14:textId="77777777" w:rsidR="00DE4937" w:rsidRDefault="00DE493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860DF" w14:textId="77777777" w:rsidR="00DE4937" w:rsidRDefault="00DE4937">
    <w:pPr>
      <w:pStyle w:val="En-tte"/>
      <w:spacing w:after="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DD800" w14:textId="567DB97B" w:rsidR="00DE4937" w:rsidRPr="009F631E" w:rsidRDefault="00DE4937" w:rsidP="003531E3">
    <w:pPr>
      <w:tabs>
        <w:tab w:val="right" w:pos="9356"/>
      </w:tabs>
      <w:spacing w:after="0"/>
      <w:rPr>
        <w:rFonts w:cs="Arial"/>
        <w:b/>
        <w:i/>
        <w:sz w:val="20"/>
      </w:rPr>
    </w:pPr>
    <w:r>
      <w:rPr>
        <w:rFonts w:cs="Arial"/>
        <w:sz w:val="20"/>
        <w:lang w:val="en-US"/>
      </w:rPr>
      <w:t>TSG SA4#85</w:t>
    </w:r>
    <w:r w:rsidRPr="0099160C">
      <w:rPr>
        <w:rFonts w:cs="Arial"/>
        <w:sz w:val="20"/>
        <w:lang w:val="en-US"/>
      </w:rPr>
      <w:t xml:space="preserve"> meeting</w:t>
    </w:r>
    <w:r w:rsidRPr="0099160C">
      <w:rPr>
        <w:rFonts w:cs="Arial"/>
        <w:b/>
        <w:i/>
        <w:sz w:val="20"/>
      </w:rPr>
      <w:tab/>
    </w:r>
    <w:r w:rsidRPr="005034E6">
      <w:rPr>
        <w:rFonts w:cs="Arial"/>
        <w:b/>
        <w:i/>
        <w:color w:val="000000"/>
        <w:sz w:val="28"/>
        <w:szCs w:val="28"/>
      </w:rPr>
      <w:t>Tdoc S4 (15)</w:t>
    </w:r>
    <w:r>
      <w:rPr>
        <w:rFonts w:cs="Arial"/>
        <w:b/>
        <w:i/>
        <w:color w:val="000000"/>
        <w:sz w:val="28"/>
        <w:szCs w:val="28"/>
      </w:rPr>
      <w:t>1046</w:t>
    </w:r>
  </w:p>
  <w:p w14:paraId="4834404E" w14:textId="77777777" w:rsidR="00DE4937" w:rsidRPr="00601B1D" w:rsidRDefault="00DE4937" w:rsidP="003E05BB">
    <w:pPr>
      <w:tabs>
        <w:tab w:val="right" w:pos="9360"/>
      </w:tabs>
      <w:spacing w:after="0"/>
      <w:rPr>
        <w:rFonts w:cs="Arial"/>
        <w:b/>
        <w:sz w:val="20"/>
        <w:lang w:val="en-US" w:eastAsia="zh-CN"/>
      </w:rPr>
    </w:pPr>
    <w:r>
      <w:rPr>
        <w:rFonts w:cs="Arial"/>
        <w:sz w:val="20"/>
        <w:lang w:val="en-US" w:eastAsia="zh-CN"/>
      </w:rPr>
      <w:t xml:space="preserve">24-28 August, 2015, </w:t>
    </w:r>
    <w:r>
      <w:rPr>
        <w:rFonts w:cs="Arial"/>
        <w:sz w:val="20"/>
        <w:lang w:eastAsia="zh-CN"/>
      </w:rPr>
      <w:t>Kobe, Japan</w:t>
    </w:r>
  </w:p>
  <w:p w14:paraId="1793D50B" w14:textId="77777777" w:rsidR="00DE4937" w:rsidRDefault="00DE4937">
    <w:pPr>
      <w:tabs>
        <w:tab w:val="right" w:pos="9540"/>
      </w:tabs>
      <w:spacing w:after="0"/>
      <w:rPr>
        <w:sz w:val="2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8973700"/>
    <w:multiLevelType w:val="hybridMultilevel"/>
    <w:tmpl w:val="6AB62798"/>
    <w:lvl w:ilvl="0" w:tplc="362CC69A">
      <w:start w:val="1"/>
      <w:numFmt w:val="bullet"/>
      <w:lvlText w:val="•"/>
      <w:lvlJc w:val="left"/>
      <w:pPr>
        <w:tabs>
          <w:tab w:val="num" w:pos="720"/>
        </w:tabs>
        <w:ind w:left="720" w:hanging="360"/>
      </w:pPr>
      <w:rPr>
        <w:rFonts w:ascii="Arial" w:hAnsi="Arial" w:hint="default"/>
      </w:rPr>
    </w:lvl>
    <w:lvl w:ilvl="1" w:tplc="BF34E5B0" w:tentative="1">
      <w:start w:val="1"/>
      <w:numFmt w:val="bullet"/>
      <w:lvlText w:val="•"/>
      <w:lvlJc w:val="left"/>
      <w:pPr>
        <w:tabs>
          <w:tab w:val="num" w:pos="1440"/>
        </w:tabs>
        <w:ind w:left="1440" w:hanging="360"/>
      </w:pPr>
      <w:rPr>
        <w:rFonts w:ascii="Arial" w:hAnsi="Arial" w:hint="default"/>
      </w:rPr>
    </w:lvl>
    <w:lvl w:ilvl="2" w:tplc="1B865090" w:tentative="1">
      <w:start w:val="1"/>
      <w:numFmt w:val="bullet"/>
      <w:lvlText w:val="•"/>
      <w:lvlJc w:val="left"/>
      <w:pPr>
        <w:tabs>
          <w:tab w:val="num" w:pos="2160"/>
        </w:tabs>
        <w:ind w:left="2160" w:hanging="360"/>
      </w:pPr>
      <w:rPr>
        <w:rFonts w:ascii="Arial" w:hAnsi="Arial" w:hint="default"/>
      </w:rPr>
    </w:lvl>
    <w:lvl w:ilvl="3" w:tplc="F4A86E2E" w:tentative="1">
      <w:start w:val="1"/>
      <w:numFmt w:val="bullet"/>
      <w:lvlText w:val="•"/>
      <w:lvlJc w:val="left"/>
      <w:pPr>
        <w:tabs>
          <w:tab w:val="num" w:pos="2880"/>
        </w:tabs>
        <w:ind w:left="2880" w:hanging="360"/>
      </w:pPr>
      <w:rPr>
        <w:rFonts w:ascii="Arial" w:hAnsi="Arial" w:hint="default"/>
      </w:rPr>
    </w:lvl>
    <w:lvl w:ilvl="4" w:tplc="74A69974" w:tentative="1">
      <w:start w:val="1"/>
      <w:numFmt w:val="bullet"/>
      <w:lvlText w:val="•"/>
      <w:lvlJc w:val="left"/>
      <w:pPr>
        <w:tabs>
          <w:tab w:val="num" w:pos="3600"/>
        </w:tabs>
        <w:ind w:left="3600" w:hanging="360"/>
      </w:pPr>
      <w:rPr>
        <w:rFonts w:ascii="Arial" w:hAnsi="Arial" w:hint="default"/>
      </w:rPr>
    </w:lvl>
    <w:lvl w:ilvl="5" w:tplc="8BA48E20" w:tentative="1">
      <w:start w:val="1"/>
      <w:numFmt w:val="bullet"/>
      <w:lvlText w:val="•"/>
      <w:lvlJc w:val="left"/>
      <w:pPr>
        <w:tabs>
          <w:tab w:val="num" w:pos="4320"/>
        </w:tabs>
        <w:ind w:left="4320" w:hanging="360"/>
      </w:pPr>
      <w:rPr>
        <w:rFonts w:ascii="Arial" w:hAnsi="Arial" w:hint="default"/>
      </w:rPr>
    </w:lvl>
    <w:lvl w:ilvl="6" w:tplc="D8DE5E28" w:tentative="1">
      <w:start w:val="1"/>
      <w:numFmt w:val="bullet"/>
      <w:lvlText w:val="•"/>
      <w:lvlJc w:val="left"/>
      <w:pPr>
        <w:tabs>
          <w:tab w:val="num" w:pos="5040"/>
        </w:tabs>
        <w:ind w:left="5040" w:hanging="360"/>
      </w:pPr>
      <w:rPr>
        <w:rFonts w:ascii="Arial" w:hAnsi="Arial" w:hint="default"/>
      </w:rPr>
    </w:lvl>
    <w:lvl w:ilvl="7" w:tplc="887C7DC6" w:tentative="1">
      <w:start w:val="1"/>
      <w:numFmt w:val="bullet"/>
      <w:lvlText w:val="•"/>
      <w:lvlJc w:val="left"/>
      <w:pPr>
        <w:tabs>
          <w:tab w:val="num" w:pos="5760"/>
        </w:tabs>
        <w:ind w:left="5760" w:hanging="360"/>
      </w:pPr>
      <w:rPr>
        <w:rFonts w:ascii="Arial" w:hAnsi="Arial" w:hint="default"/>
      </w:rPr>
    </w:lvl>
    <w:lvl w:ilvl="8" w:tplc="769245C6" w:tentative="1">
      <w:start w:val="1"/>
      <w:numFmt w:val="bullet"/>
      <w:lvlText w:val="•"/>
      <w:lvlJc w:val="left"/>
      <w:pPr>
        <w:tabs>
          <w:tab w:val="num" w:pos="6480"/>
        </w:tabs>
        <w:ind w:left="6480" w:hanging="360"/>
      </w:pPr>
      <w:rPr>
        <w:rFonts w:ascii="Arial" w:hAnsi="Arial" w:hint="default"/>
      </w:rPr>
    </w:lvl>
  </w:abstractNum>
  <w:abstractNum w:abstractNumId="2">
    <w:nsid w:val="0AD94EFD"/>
    <w:multiLevelType w:val="hybridMultilevel"/>
    <w:tmpl w:val="243C8E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A3766D"/>
    <w:multiLevelType w:val="hybridMultilevel"/>
    <w:tmpl w:val="20F23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nsid w:val="581139D7"/>
    <w:multiLevelType w:val="hybridMultilevel"/>
    <w:tmpl w:val="5E78897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651A597B"/>
    <w:multiLevelType w:val="hybridMultilevel"/>
    <w:tmpl w:val="A2E25EE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6"/>
  </w:num>
  <w:num w:numId="6">
    <w:abstractNumId w:val="2"/>
  </w:num>
  <w:num w:numId="7">
    <w:abstractNumId w:val="3"/>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4A3"/>
    <w:rsid w:val="0003169B"/>
    <w:rsid w:val="00031CEF"/>
    <w:rsid w:val="00032488"/>
    <w:rsid w:val="000328B4"/>
    <w:rsid w:val="00032E50"/>
    <w:rsid w:val="00033404"/>
    <w:rsid w:val="00033AB6"/>
    <w:rsid w:val="000348D8"/>
    <w:rsid w:val="00035905"/>
    <w:rsid w:val="00036081"/>
    <w:rsid w:val="00036BB2"/>
    <w:rsid w:val="0003789A"/>
    <w:rsid w:val="00037A72"/>
    <w:rsid w:val="00037DFB"/>
    <w:rsid w:val="00040821"/>
    <w:rsid w:val="000409B2"/>
    <w:rsid w:val="00041D1B"/>
    <w:rsid w:val="000428EB"/>
    <w:rsid w:val="00044367"/>
    <w:rsid w:val="000453DC"/>
    <w:rsid w:val="00045AE2"/>
    <w:rsid w:val="000462EE"/>
    <w:rsid w:val="0004667C"/>
    <w:rsid w:val="00046DC3"/>
    <w:rsid w:val="0004730B"/>
    <w:rsid w:val="00047BD3"/>
    <w:rsid w:val="00050720"/>
    <w:rsid w:val="00050D46"/>
    <w:rsid w:val="00050FF0"/>
    <w:rsid w:val="0005135E"/>
    <w:rsid w:val="0005180B"/>
    <w:rsid w:val="0005248A"/>
    <w:rsid w:val="0005337B"/>
    <w:rsid w:val="00053C83"/>
    <w:rsid w:val="00054807"/>
    <w:rsid w:val="00054B7D"/>
    <w:rsid w:val="00056A7A"/>
    <w:rsid w:val="00057287"/>
    <w:rsid w:val="000572DB"/>
    <w:rsid w:val="0006086C"/>
    <w:rsid w:val="00061BCA"/>
    <w:rsid w:val="0006250B"/>
    <w:rsid w:val="00062930"/>
    <w:rsid w:val="0006464F"/>
    <w:rsid w:val="00064FDA"/>
    <w:rsid w:val="00065358"/>
    <w:rsid w:val="00065FCF"/>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78D6"/>
    <w:rsid w:val="00077A73"/>
    <w:rsid w:val="000807DB"/>
    <w:rsid w:val="00081BD1"/>
    <w:rsid w:val="00082CB8"/>
    <w:rsid w:val="00082CF1"/>
    <w:rsid w:val="0008325F"/>
    <w:rsid w:val="00083817"/>
    <w:rsid w:val="00083949"/>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508D"/>
    <w:rsid w:val="000A576A"/>
    <w:rsid w:val="000A5878"/>
    <w:rsid w:val="000A5A0F"/>
    <w:rsid w:val="000A677F"/>
    <w:rsid w:val="000A75BC"/>
    <w:rsid w:val="000B0EA6"/>
    <w:rsid w:val="000B269A"/>
    <w:rsid w:val="000B27EC"/>
    <w:rsid w:val="000B281F"/>
    <w:rsid w:val="000B324D"/>
    <w:rsid w:val="000B3F4A"/>
    <w:rsid w:val="000B4E77"/>
    <w:rsid w:val="000B5A05"/>
    <w:rsid w:val="000B5E95"/>
    <w:rsid w:val="000B6389"/>
    <w:rsid w:val="000B6FA8"/>
    <w:rsid w:val="000B710B"/>
    <w:rsid w:val="000B71CD"/>
    <w:rsid w:val="000B7457"/>
    <w:rsid w:val="000C04E9"/>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A38"/>
    <w:rsid w:val="000D6025"/>
    <w:rsid w:val="000D660D"/>
    <w:rsid w:val="000D68A5"/>
    <w:rsid w:val="000D697C"/>
    <w:rsid w:val="000D6F50"/>
    <w:rsid w:val="000D7D11"/>
    <w:rsid w:val="000D7F7E"/>
    <w:rsid w:val="000E206D"/>
    <w:rsid w:val="000E2105"/>
    <w:rsid w:val="000E218E"/>
    <w:rsid w:val="000E23FA"/>
    <w:rsid w:val="000E298E"/>
    <w:rsid w:val="000E2A4A"/>
    <w:rsid w:val="000E2D1A"/>
    <w:rsid w:val="000E3A2A"/>
    <w:rsid w:val="000E4947"/>
    <w:rsid w:val="000E70DC"/>
    <w:rsid w:val="000F2168"/>
    <w:rsid w:val="000F2243"/>
    <w:rsid w:val="000F357B"/>
    <w:rsid w:val="000F3C59"/>
    <w:rsid w:val="000F441B"/>
    <w:rsid w:val="000F6208"/>
    <w:rsid w:val="000F651D"/>
    <w:rsid w:val="000F6D0E"/>
    <w:rsid w:val="000F7A5A"/>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2072"/>
    <w:rsid w:val="001142E7"/>
    <w:rsid w:val="0011499E"/>
    <w:rsid w:val="00115335"/>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E99"/>
    <w:rsid w:val="001514B0"/>
    <w:rsid w:val="00151F5B"/>
    <w:rsid w:val="00152398"/>
    <w:rsid w:val="001523B4"/>
    <w:rsid w:val="00152896"/>
    <w:rsid w:val="00153499"/>
    <w:rsid w:val="00153DB6"/>
    <w:rsid w:val="00154627"/>
    <w:rsid w:val="0015530F"/>
    <w:rsid w:val="00155BEE"/>
    <w:rsid w:val="00155F16"/>
    <w:rsid w:val="0015600D"/>
    <w:rsid w:val="00156120"/>
    <w:rsid w:val="00156777"/>
    <w:rsid w:val="00156E04"/>
    <w:rsid w:val="0015788F"/>
    <w:rsid w:val="00157D5A"/>
    <w:rsid w:val="001603A4"/>
    <w:rsid w:val="0016098D"/>
    <w:rsid w:val="0016132A"/>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C9E"/>
    <w:rsid w:val="001A0DB4"/>
    <w:rsid w:val="001A24B2"/>
    <w:rsid w:val="001A2684"/>
    <w:rsid w:val="001A2A52"/>
    <w:rsid w:val="001A2CB6"/>
    <w:rsid w:val="001A3FE2"/>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2D8C"/>
    <w:rsid w:val="001C3EB3"/>
    <w:rsid w:val="001C3FF3"/>
    <w:rsid w:val="001C47EB"/>
    <w:rsid w:val="001C4831"/>
    <w:rsid w:val="001C4A5C"/>
    <w:rsid w:val="001C4BBD"/>
    <w:rsid w:val="001C62BE"/>
    <w:rsid w:val="001C7901"/>
    <w:rsid w:val="001C7A18"/>
    <w:rsid w:val="001D0EDD"/>
    <w:rsid w:val="001D2D54"/>
    <w:rsid w:val="001D391E"/>
    <w:rsid w:val="001D449C"/>
    <w:rsid w:val="001D4A4E"/>
    <w:rsid w:val="001D623A"/>
    <w:rsid w:val="001D659E"/>
    <w:rsid w:val="001D6857"/>
    <w:rsid w:val="001E0773"/>
    <w:rsid w:val="001E20BF"/>
    <w:rsid w:val="001E2662"/>
    <w:rsid w:val="001E3E82"/>
    <w:rsid w:val="001E4AB4"/>
    <w:rsid w:val="001E78A3"/>
    <w:rsid w:val="001E78D9"/>
    <w:rsid w:val="001F05D8"/>
    <w:rsid w:val="001F2E15"/>
    <w:rsid w:val="001F3811"/>
    <w:rsid w:val="001F3888"/>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E0C"/>
    <w:rsid w:val="00211531"/>
    <w:rsid w:val="00212149"/>
    <w:rsid w:val="002121AC"/>
    <w:rsid w:val="002129A6"/>
    <w:rsid w:val="00214ACA"/>
    <w:rsid w:val="00215741"/>
    <w:rsid w:val="00217488"/>
    <w:rsid w:val="002178E2"/>
    <w:rsid w:val="00220477"/>
    <w:rsid w:val="00221207"/>
    <w:rsid w:val="00221D56"/>
    <w:rsid w:val="00221E10"/>
    <w:rsid w:val="00222531"/>
    <w:rsid w:val="002234EF"/>
    <w:rsid w:val="0022562B"/>
    <w:rsid w:val="00230211"/>
    <w:rsid w:val="00230AF9"/>
    <w:rsid w:val="00230B8B"/>
    <w:rsid w:val="0023170E"/>
    <w:rsid w:val="00232027"/>
    <w:rsid w:val="00232070"/>
    <w:rsid w:val="00232540"/>
    <w:rsid w:val="00232A64"/>
    <w:rsid w:val="00232D99"/>
    <w:rsid w:val="002331CD"/>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459B"/>
    <w:rsid w:val="002446CB"/>
    <w:rsid w:val="00245A8C"/>
    <w:rsid w:val="0024632B"/>
    <w:rsid w:val="002463A4"/>
    <w:rsid w:val="00250051"/>
    <w:rsid w:val="002508EC"/>
    <w:rsid w:val="00250E52"/>
    <w:rsid w:val="002514A3"/>
    <w:rsid w:val="002515DF"/>
    <w:rsid w:val="002531A3"/>
    <w:rsid w:val="00253449"/>
    <w:rsid w:val="00253829"/>
    <w:rsid w:val="00254281"/>
    <w:rsid w:val="0025492C"/>
    <w:rsid w:val="00256746"/>
    <w:rsid w:val="0025795B"/>
    <w:rsid w:val="00260968"/>
    <w:rsid w:val="00260E04"/>
    <w:rsid w:val="00261DB1"/>
    <w:rsid w:val="0026248A"/>
    <w:rsid w:val="0026284B"/>
    <w:rsid w:val="00262BBB"/>
    <w:rsid w:val="00265691"/>
    <w:rsid w:val="00265E26"/>
    <w:rsid w:val="0026668F"/>
    <w:rsid w:val="00266D30"/>
    <w:rsid w:val="002673CF"/>
    <w:rsid w:val="0027175F"/>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5C2"/>
    <w:rsid w:val="00282F44"/>
    <w:rsid w:val="00283331"/>
    <w:rsid w:val="00284424"/>
    <w:rsid w:val="00284FA8"/>
    <w:rsid w:val="00286028"/>
    <w:rsid w:val="002860AF"/>
    <w:rsid w:val="002867C9"/>
    <w:rsid w:val="00291732"/>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727C"/>
    <w:rsid w:val="002C78B9"/>
    <w:rsid w:val="002C7CC3"/>
    <w:rsid w:val="002C7D6A"/>
    <w:rsid w:val="002D02E7"/>
    <w:rsid w:val="002D081C"/>
    <w:rsid w:val="002D0A98"/>
    <w:rsid w:val="002D0ECE"/>
    <w:rsid w:val="002D10DF"/>
    <w:rsid w:val="002D117E"/>
    <w:rsid w:val="002D207A"/>
    <w:rsid w:val="002D2367"/>
    <w:rsid w:val="002D255D"/>
    <w:rsid w:val="002D2CB4"/>
    <w:rsid w:val="002D3575"/>
    <w:rsid w:val="002D501F"/>
    <w:rsid w:val="002D5993"/>
    <w:rsid w:val="002D5A61"/>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2245"/>
    <w:rsid w:val="00303760"/>
    <w:rsid w:val="00303D92"/>
    <w:rsid w:val="00304169"/>
    <w:rsid w:val="0030509B"/>
    <w:rsid w:val="00306498"/>
    <w:rsid w:val="00306737"/>
    <w:rsid w:val="0030674D"/>
    <w:rsid w:val="00306861"/>
    <w:rsid w:val="00307B78"/>
    <w:rsid w:val="00310170"/>
    <w:rsid w:val="00310D2B"/>
    <w:rsid w:val="00310D50"/>
    <w:rsid w:val="00311AC6"/>
    <w:rsid w:val="00311EE2"/>
    <w:rsid w:val="003123B8"/>
    <w:rsid w:val="00314D25"/>
    <w:rsid w:val="00315C39"/>
    <w:rsid w:val="00315D7E"/>
    <w:rsid w:val="003169AD"/>
    <w:rsid w:val="00317483"/>
    <w:rsid w:val="003179EE"/>
    <w:rsid w:val="003208A4"/>
    <w:rsid w:val="00321007"/>
    <w:rsid w:val="00321C70"/>
    <w:rsid w:val="00322655"/>
    <w:rsid w:val="00323DBC"/>
    <w:rsid w:val="00324425"/>
    <w:rsid w:val="00324561"/>
    <w:rsid w:val="00324D79"/>
    <w:rsid w:val="00326ACE"/>
    <w:rsid w:val="00331BCF"/>
    <w:rsid w:val="00333919"/>
    <w:rsid w:val="00334429"/>
    <w:rsid w:val="003345AB"/>
    <w:rsid w:val="003349CA"/>
    <w:rsid w:val="00334A3F"/>
    <w:rsid w:val="00335782"/>
    <w:rsid w:val="003357F0"/>
    <w:rsid w:val="0033640A"/>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5C8"/>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589D"/>
    <w:rsid w:val="003A5C6C"/>
    <w:rsid w:val="003A6E5A"/>
    <w:rsid w:val="003A6E6B"/>
    <w:rsid w:val="003A6F08"/>
    <w:rsid w:val="003A6F66"/>
    <w:rsid w:val="003A765F"/>
    <w:rsid w:val="003A7886"/>
    <w:rsid w:val="003A7CA8"/>
    <w:rsid w:val="003A7FBD"/>
    <w:rsid w:val="003B01B5"/>
    <w:rsid w:val="003B022E"/>
    <w:rsid w:val="003B0661"/>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D058A"/>
    <w:rsid w:val="003D13DB"/>
    <w:rsid w:val="003D1787"/>
    <w:rsid w:val="003D197F"/>
    <w:rsid w:val="003D1E7A"/>
    <w:rsid w:val="003D1ECB"/>
    <w:rsid w:val="003D3073"/>
    <w:rsid w:val="003D4E33"/>
    <w:rsid w:val="003D5354"/>
    <w:rsid w:val="003D567A"/>
    <w:rsid w:val="003D5EDA"/>
    <w:rsid w:val="003D6132"/>
    <w:rsid w:val="003D6A65"/>
    <w:rsid w:val="003D6AA4"/>
    <w:rsid w:val="003E037D"/>
    <w:rsid w:val="003E03A6"/>
    <w:rsid w:val="003E05BB"/>
    <w:rsid w:val="003E28F5"/>
    <w:rsid w:val="003E4E9A"/>
    <w:rsid w:val="003E4FD8"/>
    <w:rsid w:val="003E50A5"/>
    <w:rsid w:val="003E5A87"/>
    <w:rsid w:val="003E7F39"/>
    <w:rsid w:val="003F05EE"/>
    <w:rsid w:val="003F0C4E"/>
    <w:rsid w:val="003F16C6"/>
    <w:rsid w:val="003F1DE7"/>
    <w:rsid w:val="003F25B9"/>
    <w:rsid w:val="003F2B31"/>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A00"/>
    <w:rsid w:val="00413B4E"/>
    <w:rsid w:val="00413FA9"/>
    <w:rsid w:val="00414319"/>
    <w:rsid w:val="00414E44"/>
    <w:rsid w:val="00416522"/>
    <w:rsid w:val="00416886"/>
    <w:rsid w:val="00416CBB"/>
    <w:rsid w:val="0042262B"/>
    <w:rsid w:val="0042362B"/>
    <w:rsid w:val="004239D7"/>
    <w:rsid w:val="00423A8F"/>
    <w:rsid w:val="0042510B"/>
    <w:rsid w:val="0042605E"/>
    <w:rsid w:val="004270BD"/>
    <w:rsid w:val="004274DF"/>
    <w:rsid w:val="00430DB6"/>
    <w:rsid w:val="0043180E"/>
    <w:rsid w:val="004319C9"/>
    <w:rsid w:val="004320B8"/>
    <w:rsid w:val="00432CFD"/>
    <w:rsid w:val="00432D71"/>
    <w:rsid w:val="0043400D"/>
    <w:rsid w:val="00434125"/>
    <w:rsid w:val="004349FB"/>
    <w:rsid w:val="00434E39"/>
    <w:rsid w:val="00435C5F"/>
    <w:rsid w:val="00440209"/>
    <w:rsid w:val="00440A86"/>
    <w:rsid w:val="00440B06"/>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5DD"/>
    <w:rsid w:val="00473C89"/>
    <w:rsid w:val="00473E6C"/>
    <w:rsid w:val="00473F7F"/>
    <w:rsid w:val="004759BC"/>
    <w:rsid w:val="00480663"/>
    <w:rsid w:val="00480FAB"/>
    <w:rsid w:val="004812D4"/>
    <w:rsid w:val="004814DB"/>
    <w:rsid w:val="004828CC"/>
    <w:rsid w:val="00482A58"/>
    <w:rsid w:val="00483119"/>
    <w:rsid w:val="00483A5C"/>
    <w:rsid w:val="004843D5"/>
    <w:rsid w:val="00484C7B"/>
    <w:rsid w:val="0048502F"/>
    <w:rsid w:val="004856E9"/>
    <w:rsid w:val="00486210"/>
    <w:rsid w:val="0048660C"/>
    <w:rsid w:val="00486880"/>
    <w:rsid w:val="0048695B"/>
    <w:rsid w:val="004874F1"/>
    <w:rsid w:val="0048780A"/>
    <w:rsid w:val="004900B3"/>
    <w:rsid w:val="00491215"/>
    <w:rsid w:val="00491261"/>
    <w:rsid w:val="0049220D"/>
    <w:rsid w:val="00492D03"/>
    <w:rsid w:val="004938F2"/>
    <w:rsid w:val="00494AF8"/>
    <w:rsid w:val="004951CD"/>
    <w:rsid w:val="004958FA"/>
    <w:rsid w:val="00497B1E"/>
    <w:rsid w:val="004A01B0"/>
    <w:rsid w:val="004A02BE"/>
    <w:rsid w:val="004A1952"/>
    <w:rsid w:val="004A1D1B"/>
    <w:rsid w:val="004A3D07"/>
    <w:rsid w:val="004A4AAB"/>
    <w:rsid w:val="004A4CED"/>
    <w:rsid w:val="004A5493"/>
    <w:rsid w:val="004A5946"/>
    <w:rsid w:val="004A6B3D"/>
    <w:rsid w:val="004A6D14"/>
    <w:rsid w:val="004A6DF1"/>
    <w:rsid w:val="004A78D1"/>
    <w:rsid w:val="004A7F1A"/>
    <w:rsid w:val="004B0421"/>
    <w:rsid w:val="004B0E9B"/>
    <w:rsid w:val="004B1645"/>
    <w:rsid w:val="004B186B"/>
    <w:rsid w:val="004B1AB0"/>
    <w:rsid w:val="004B5B57"/>
    <w:rsid w:val="004B682A"/>
    <w:rsid w:val="004B71A7"/>
    <w:rsid w:val="004B7426"/>
    <w:rsid w:val="004B75C4"/>
    <w:rsid w:val="004B79A1"/>
    <w:rsid w:val="004B7B48"/>
    <w:rsid w:val="004B7E83"/>
    <w:rsid w:val="004C023D"/>
    <w:rsid w:val="004C1594"/>
    <w:rsid w:val="004C17D1"/>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5764"/>
    <w:rsid w:val="004D682E"/>
    <w:rsid w:val="004D69D6"/>
    <w:rsid w:val="004D6B59"/>
    <w:rsid w:val="004D6B69"/>
    <w:rsid w:val="004D6BDB"/>
    <w:rsid w:val="004D7686"/>
    <w:rsid w:val="004D793A"/>
    <w:rsid w:val="004E0E15"/>
    <w:rsid w:val="004E10BB"/>
    <w:rsid w:val="004E1636"/>
    <w:rsid w:val="004E1757"/>
    <w:rsid w:val="004E1D1C"/>
    <w:rsid w:val="004E4B09"/>
    <w:rsid w:val="004E50E6"/>
    <w:rsid w:val="004E5344"/>
    <w:rsid w:val="004E6BAD"/>
    <w:rsid w:val="004E6E02"/>
    <w:rsid w:val="004E6E66"/>
    <w:rsid w:val="004F0140"/>
    <w:rsid w:val="004F1759"/>
    <w:rsid w:val="004F1C7F"/>
    <w:rsid w:val="004F1F9B"/>
    <w:rsid w:val="004F2E45"/>
    <w:rsid w:val="004F3324"/>
    <w:rsid w:val="004F3E6F"/>
    <w:rsid w:val="004F3ED7"/>
    <w:rsid w:val="004F4B95"/>
    <w:rsid w:val="004F4FFB"/>
    <w:rsid w:val="004F63E8"/>
    <w:rsid w:val="004F703C"/>
    <w:rsid w:val="004F71AC"/>
    <w:rsid w:val="004F7E3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2CD"/>
    <w:rsid w:val="00543A06"/>
    <w:rsid w:val="00543F50"/>
    <w:rsid w:val="00544A42"/>
    <w:rsid w:val="005450FE"/>
    <w:rsid w:val="005454E1"/>
    <w:rsid w:val="0055063F"/>
    <w:rsid w:val="00551D8C"/>
    <w:rsid w:val="00552CBB"/>
    <w:rsid w:val="00552CD9"/>
    <w:rsid w:val="00553380"/>
    <w:rsid w:val="00553507"/>
    <w:rsid w:val="005538D6"/>
    <w:rsid w:val="00553E93"/>
    <w:rsid w:val="00554D9F"/>
    <w:rsid w:val="00555478"/>
    <w:rsid w:val="00556705"/>
    <w:rsid w:val="00556F6A"/>
    <w:rsid w:val="005578C7"/>
    <w:rsid w:val="0055790E"/>
    <w:rsid w:val="00557E36"/>
    <w:rsid w:val="00560146"/>
    <w:rsid w:val="00560489"/>
    <w:rsid w:val="005607C4"/>
    <w:rsid w:val="0056100A"/>
    <w:rsid w:val="00562863"/>
    <w:rsid w:val="00562DDE"/>
    <w:rsid w:val="00563374"/>
    <w:rsid w:val="005659B5"/>
    <w:rsid w:val="00565D2F"/>
    <w:rsid w:val="00565EBC"/>
    <w:rsid w:val="0056619B"/>
    <w:rsid w:val="00566380"/>
    <w:rsid w:val="005663FE"/>
    <w:rsid w:val="00566FED"/>
    <w:rsid w:val="005676E0"/>
    <w:rsid w:val="00570335"/>
    <w:rsid w:val="00570FDF"/>
    <w:rsid w:val="00571ED2"/>
    <w:rsid w:val="005725B0"/>
    <w:rsid w:val="00572C3C"/>
    <w:rsid w:val="00573384"/>
    <w:rsid w:val="0057393B"/>
    <w:rsid w:val="005748AA"/>
    <w:rsid w:val="00575B2B"/>
    <w:rsid w:val="00576155"/>
    <w:rsid w:val="005778A7"/>
    <w:rsid w:val="00580DA2"/>
    <w:rsid w:val="00581B6B"/>
    <w:rsid w:val="005820D3"/>
    <w:rsid w:val="00582782"/>
    <w:rsid w:val="0058282B"/>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A152C"/>
    <w:rsid w:val="005A1A39"/>
    <w:rsid w:val="005A1D89"/>
    <w:rsid w:val="005A204F"/>
    <w:rsid w:val="005A2348"/>
    <w:rsid w:val="005A258D"/>
    <w:rsid w:val="005A2B1D"/>
    <w:rsid w:val="005A2B67"/>
    <w:rsid w:val="005A2C1C"/>
    <w:rsid w:val="005A2ED9"/>
    <w:rsid w:val="005A39AF"/>
    <w:rsid w:val="005A3B80"/>
    <w:rsid w:val="005A40C0"/>
    <w:rsid w:val="005A4178"/>
    <w:rsid w:val="005A46E9"/>
    <w:rsid w:val="005A4DBF"/>
    <w:rsid w:val="005A5CDC"/>
    <w:rsid w:val="005A6983"/>
    <w:rsid w:val="005A6D14"/>
    <w:rsid w:val="005A7449"/>
    <w:rsid w:val="005B10AD"/>
    <w:rsid w:val="005B1DC7"/>
    <w:rsid w:val="005B22D2"/>
    <w:rsid w:val="005B271A"/>
    <w:rsid w:val="005B3241"/>
    <w:rsid w:val="005B34C1"/>
    <w:rsid w:val="005B3526"/>
    <w:rsid w:val="005B4966"/>
    <w:rsid w:val="005B5938"/>
    <w:rsid w:val="005B61BB"/>
    <w:rsid w:val="005B6D2D"/>
    <w:rsid w:val="005B729F"/>
    <w:rsid w:val="005C007D"/>
    <w:rsid w:val="005C27D2"/>
    <w:rsid w:val="005C2874"/>
    <w:rsid w:val="005C2B5A"/>
    <w:rsid w:val="005C2DA9"/>
    <w:rsid w:val="005C3384"/>
    <w:rsid w:val="005C429C"/>
    <w:rsid w:val="005C4DF0"/>
    <w:rsid w:val="005C4EBC"/>
    <w:rsid w:val="005C6174"/>
    <w:rsid w:val="005C7443"/>
    <w:rsid w:val="005D0B1C"/>
    <w:rsid w:val="005D17AC"/>
    <w:rsid w:val="005D1EBB"/>
    <w:rsid w:val="005D2C3B"/>
    <w:rsid w:val="005D2D49"/>
    <w:rsid w:val="005D3031"/>
    <w:rsid w:val="005D36FF"/>
    <w:rsid w:val="005D3857"/>
    <w:rsid w:val="005D402D"/>
    <w:rsid w:val="005D4795"/>
    <w:rsid w:val="005D6001"/>
    <w:rsid w:val="005D6758"/>
    <w:rsid w:val="005E19E6"/>
    <w:rsid w:val="005E4074"/>
    <w:rsid w:val="005E4C33"/>
    <w:rsid w:val="005E6BE5"/>
    <w:rsid w:val="005F0BC8"/>
    <w:rsid w:val="005F0BF8"/>
    <w:rsid w:val="005F115C"/>
    <w:rsid w:val="005F2A41"/>
    <w:rsid w:val="005F3C60"/>
    <w:rsid w:val="005F68ED"/>
    <w:rsid w:val="005F6F21"/>
    <w:rsid w:val="005F7784"/>
    <w:rsid w:val="005F7B0B"/>
    <w:rsid w:val="00600901"/>
    <w:rsid w:val="00601B1D"/>
    <w:rsid w:val="00601D41"/>
    <w:rsid w:val="00602DF3"/>
    <w:rsid w:val="00602F41"/>
    <w:rsid w:val="00603703"/>
    <w:rsid w:val="006049DA"/>
    <w:rsid w:val="0060546D"/>
    <w:rsid w:val="00605D4F"/>
    <w:rsid w:val="00605E71"/>
    <w:rsid w:val="0060652B"/>
    <w:rsid w:val="006069C5"/>
    <w:rsid w:val="006070EE"/>
    <w:rsid w:val="00607231"/>
    <w:rsid w:val="006111B9"/>
    <w:rsid w:val="006118CB"/>
    <w:rsid w:val="00611D68"/>
    <w:rsid w:val="00612C69"/>
    <w:rsid w:val="006146CD"/>
    <w:rsid w:val="006156E6"/>
    <w:rsid w:val="0061730A"/>
    <w:rsid w:val="0061748C"/>
    <w:rsid w:val="006174F3"/>
    <w:rsid w:val="00617694"/>
    <w:rsid w:val="00617F50"/>
    <w:rsid w:val="00620558"/>
    <w:rsid w:val="006216DC"/>
    <w:rsid w:val="00622247"/>
    <w:rsid w:val="00622CD1"/>
    <w:rsid w:val="006237E6"/>
    <w:rsid w:val="00624F27"/>
    <w:rsid w:val="00626445"/>
    <w:rsid w:val="00626674"/>
    <w:rsid w:val="00626AF5"/>
    <w:rsid w:val="00627153"/>
    <w:rsid w:val="006276AD"/>
    <w:rsid w:val="00630470"/>
    <w:rsid w:val="0063056F"/>
    <w:rsid w:val="006308B9"/>
    <w:rsid w:val="00630C14"/>
    <w:rsid w:val="00631BB9"/>
    <w:rsid w:val="00631F85"/>
    <w:rsid w:val="00632051"/>
    <w:rsid w:val="00632C38"/>
    <w:rsid w:val="00634246"/>
    <w:rsid w:val="00634F01"/>
    <w:rsid w:val="00635E7F"/>
    <w:rsid w:val="00636C9B"/>
    <w:rsid w:val="00637316"/>
    <w:rsid w:val="00640387"/>
    <w:rsid w:val="006403EF"/>
    <w:rsid w:val="006423C7"/>
    <w:rsid w:val="00642F7A"/>
    <w:rsid w:val="00643DD0"/>
    <w:rsid w:val="0064531C"/>
    <w:rsid w:val="00645768"/>
    <w:rsid w:val="00645794"/>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9B6"/>
    <w:rsid w:val="00672A73"/>
    <w:rsid w:val="0067388C"/>
    <w:rsid w:val="0067570E"/>
    <w:rsid w:val="00675A05"/>
    <w:rsid w:val="00675AEB"/>
    <w:rsid w:val="0067603C"/>
    <w:rsid w:val="00676341"/>
    <w:rsid w:val="00676F12"/>
    <w:rsid w:val="00681895"/>
    <w:rsid w:val="0068189D"/>
    <w:rsid w:val="00682082"/>
    <w:rsid w:val="0068332E"/>
    <w:rsid w:val="006842CB"/>
    <w:rsid w:val="006843B4"/>
    <w:rsid w:val="006846FD"/>
    <w:rsid w:val="00684849"/>
    <w:rsid w:val="006860E4"/>
    <w:rsid w:val="0068711A"/>
    <w:rsid w:val="006909E0"/>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57D3"/>
    <w:rsid w:val="006C6054"/>
    <w:rsid w:val="006C671D"/>
    <w:rsid w:val="006C6939"/>
    <w:rsid w:val="006D015D"/>
    <w:rsid w:val="006D09BC"/>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07B40"/>
    <w:rsid w:val="0071019B"/>
    <w:rsid w:val="00710957"/>
    <w:rsid w:val="00711A83"/>
    <w:rsid w:val="00712E53"/>
    <w:rsid w:val="00713EE2"/>
    <w:rsid w:val="00714929"/>
    <w:rsid w:val="007152E3"/>
    <w:rsid w:val="00715695"/>
    <w:rsid w:val="00715C40"/>
    <w:rsid w:val="00716234"/>
    <w:rsid w:val="007163DA"/>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96"/>
    <w:rsid w:val="007264CE"/>
    <w:rsid w:val="007273E7"/>
    <w:rsid w:val="00727C1F"/>
    <w:rsid w:val="00727F7A"/>
    <w:rsid w:val="007311E5"/>
    <w:rsid w:val="00731888"/>
    <w:rsid w:val="00731D10"/>
    <w:rsid w:val="00732535"/>
    <w:rsid w:val="00732BA3"/>
    <w:rsid w:val="00732DCA"/>
    <w:rsid w:val="007334AA"/>
    <w:rsid w:val="0073593E"/>
    <w:rsid w:val="0073656A"/>
    <w:rsid w:val="00737504"/>
    <w:rsid w:val="00737D3C"/>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5C8"/>
    <w:rsid w:val="00754154"/>
    <w:rsid w:val="00754C8C"/>
    <w:rsid w:val="00754EA7"/>
    <w:rsid w:val="007550AE"/>
    <w:rsid w:val="00755702"/>
    <w:rsid w:val="00755A80"/>
    <w:rsid w:val="00755BCF"/>
    <w:rsid w:val="00756584"/>
    <w:rsid w:val="00756951"/>
    <w:rsid w:val="00760474"/>
    <w:rsid w:val="00760679"/>
    <w:rsid w:val="00760A0D"/>
    <w:rsid w:val="0076115C"/>
    <w:rsid w:val="00761255"/>
    <w:rsid w:val="00761DF3"/>
    <w:rsid w:val="00763739"/>
    <w:rsid w:val="00764140"/>
    <w:rsid w:val="007671CD"/>
    <w:rsid w:val="00770524"/>
    <w:rsid w:val="0077128C"/>
    <w:rsid w:val="00772009"/>
    <w:rsid w:val="007729C4"/>
    <w:rsid w:val="00772C3B"/>
    <w:rsid w:val="0077393F"/>
    <w:rsid w:val="00775421"/>
    <w:rsid w:val="00780124"/>
    <w:rsid w:val="00781D68"/>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5E2"/>
    <w:rsid w:val="00797EAD"/>
    <w:rsid w:val="007A0C72"/>
    <w:rsid w:val="007A0CC9"/>
    <w:rsid w:val="007A10AD"/>
    <w:rsid w:val="007A1BD8"/>
    <w:rsid w:val="007A1DF8"/>
    <w:rsid w:val="007A1EC6"/>
    <w:rsid w:val="007A29E0"/>
    <w:rsid w:val="007A3098"/>
    <w:rsid w:val="007A33A7"/>
    <w:rsid w:val="007A3603"/>
    <w:rsid w:val="007A3648"/>
    <w:rsid w:val="007A4057"/>
    <w:rsid w:val="007A4F68"/>
    <w:rsid w:val="007B092C"/>
    <w:rsid w:val="007B233B"/>
    <w:rsid w:val="007B2642"/>
    <w:rsid w:val="007B2E1F"/>
    <w:rsid w:val="007B341B"/>
    <w:rsid w:val="007B4334"/>
    <w:rsid w:val="007B4483"/>
    <w:rsid w:val="007B4E98"/>
    <w:rsid w:val="007B53F9"/>
    <w:rsid w:val="007B66E3"/>
    <w:rsid w:val="007B6FE7"/>
    <w:rsid w:val="007B76D6"/>
    <w:rsid w:val="007B7B1B"/>
    <w:rsid w:val="007B7EBF"/>
    <w:rsid w:val="007C0C01"/>
    <w:rsid w:val="007C1323"/>
    <w:rsid w:val="007C228F"/>
    <w:rsid w:val="007C32EF"/>
    <w:rsid w:val="007C3EA1"/>
    <w:rsid w:val="007C45BA"/>
    <w:rsid w:val="007C575D"/>
    <w:rsid w:val="007C5DA0"/>
    <w:rsid w:val="007C64ED"/>
    <w:rsid w:val="007C6EA4"/>
    <w:rsid w:val="007C7099"/>
    <w:rsid w:val="007C7457"/>
    <w:rsid w:val="007C76FF"/>
    <w:rsid w:val="007C7DE1"/>
    <w:rsid w:val="007D012C"/>
    <w:rsid w:val="007D07A4"/>
    <w:rsid w:val="007D272F"/>
    <w:rsid w:val="007D2E27"/>
    <w:rsid w:val="007D3505"/>
    <w:rsid w:val="007D3DD3"/>
    <w:rsid w:val="007D4337"/>
    <w:rsid w:val="007D434D"/>
    <w:rsid w:val="007D4445"/>
    <w:rsid w:val="007D513F"/>
    <w:rsid w:val="007D53CA"/>
    <w:rsid w:val="007D649E"/>
    <w:rsid w:val="007D66EA"/>
    <w:rsid w:val="007D6EA3"/>
    <w:rsid w:val="007D7C2D"/>
    <w:rsid w:val="007E00E2"/>
    <w:rsid w:val="007E027F"/>
    <w:rsid w:val="007E0759"/>
    <w:rsid w:val="007E23CE"/>
    <w:rsid w:val="007E3D1E"/>
    <w:rsid w:val="007E51CB"/>
    <w:rsid w:val="007E57E7"/>
    <w:rsid w:val="007E5C04"/>
    <w:rsid w:val="007E609E"/>
    <w:rsid w:val="007F1A6C"/>
    <w:rsid w:val="007F1D2B"/>
    <w:rsid w:val="007F1D93"/>
    <w:rsid w:val="007F3B1D"/>
    <w:rsid w:val="007F3F67"/>
    <w:rsid w:val="007F40B1"/>
    <w:rsid w:val="007F5C2E"/>
    <w:rsid w:val="007F6DB0"/>
    <w:rsid w:val="007F76ED"/>
    <w:rsid w:val="007F7E2F"/>
    <w:rsid w:val="008000A4"/>
    <w:rsid w:val="00800159"/>
    <w:rsid w:val="008001C8"/>
    <w:rsid w:val="0080053E"/>
    <w:rsid w:val="008006E8"/>
    <w:rsid w:val="0080076E"/>
    <w:rsid w:val="00801A29"/>
    <w:rsid w:val="00801FA6"/>
    <w:rsid w:val="00802005"/>
    <w:rsid w:val="00802AAA"/>
    <w:rsid w:val="00802DA4"/>
    <w:rsid w:val="00803AF6"/>
    <w:rsid w:val="00803D48"/>
    <w:rsid w:val="00804159"/>
    <w:rsid w:val="00804382"/>
    <w:rsid w:val="00805938"/>
    <w:rsid w:val="00805FF7"/>
    <w:rsid w:val="00806252"/>
    <w:rsid w:val="0080686B"/>
    <w:rsid w:val="008076EB"/>
    <w:rsid w:val="0081050E"/>
    <w:rsid w:val="008107E2"/>
    <w:rsid w:val="0081223C"/>
    <w:rsid w:val="00812A99"/>
    <w:rsid w:val="0081331E"/>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B1E"/>
    <w:rsid w:val="00842BF2"/>
    <w:rsid w:val="00843C2C"/>
    <w:rsid w:val="0084446E"/>
    <w:rsid w:val="00845914"/>
    <w:rsid w:val="00846BDF"/>
    <w:rsid w:val="008470BF"/>
    <w:rsid w:val="008479D2"/>
    <w:rsid w:val="00847CF5"/>
    <w:rsid w:val="00851CBA"/>
    <w:rsid w:val="00852877"/>
    <w:rsid w:val="00852AB8"/>
    <w:rsid w:val="00852ED0"/>
    <w:rsid w:val="0085355F"/>
    <w:rsid w:val="00856274"/>
    <w:rsid w:val="008567C5"/>
    <w:rsid w:val="00856BC8"/>
    <w:rsid w:val="00857E27"/>
    <w:rsid w:val="008601FA"/>
    <w:rsid w:val="00860BD1"/>
    <w:rsid w:val="00860E3E"/>
    <w:rsid w:val="00861DAF"/>
    <w:rsid w:val="008635F4"/>
    <w:rsid w:val="0086371F"/>
    <w:rsid w:val="00863C0F"/>
    <w:rsid w:val="00863E98"/>
    <w:rsid w:val="00863F37"/>
    <w:rsid w:val="00864169"/>
    <w:rsid w:val="00864B92"/>
    <w:rsid w:val="008651C5"/>
    <w:rsid w:val="008658E7"/>
    <w:rsid w:val="0086608D"/>
    <w:rsid w:val="008671EF"/>
    <w:rsid w:val="00867852"/>
    <w:rsid w:val="00870143"/>
    <w:rsid w:val="0087017F"/>
    <w:rsid w:val="0087110C"/>
    <w:rsid w:val="008736AE"/>
    <w:rsid w:val="008745E2"/>
    <w:rsid w:val="00874AC3"/>
    <w:rsid w:val="00874AFC"/>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B9"/>
    <w:rsid w:val="00886860"/>
    <w:rsid w:val="00887ABE"/>
    <w:rsid w:val="00887C86"/>
    <w:rsid w:val="00891838"/>
    <w:rsid w:val="00891FC0"/>
    <w:rsid w:val="00892EA3"/>
    <w:rsid w:val="0089456F"/>
    <w:rsid w:val="00894B1E"/>
    <w:rsid w:val="00895814"/>
    <w:rsid w:val="00896343"/>
    <w:rsid w:val="00896C7A"/>
    <w:rsid w:val="00896E88"/>
    <w:rsid w:val="008970B2"/>
    <w:rsid w:val="008976F8"/>
    <w:rsid w:val="008A2800"/>
    <w:rsid w:val="008A35D9"/>
    <w:rsid w:val="008A3D7D"/>
    <w:rsid w:val="008A6E2B"/>
    <w:rsid w:val="008A72AA"/>
    <w:rsid w:val="008A72D2"/>
    <w:rsid w:val="008B065D"/>
    <w:rsid w:val="008B09FA"/>
    <w:rsid w:val="008B0DC3"/>
    <w:rsid w:val="008B14B8"/>
    <w:rsid w:val="008B1692"/>
    <w:rsid w:val="008B2358"/>
    <w:rsid w:val="008B3016"/>
    <w:rsid w:val="008B380F"/>
    <w:rsid w:val="008B51C3"/>
    <w:rsid w:val="008B6023"/>
    <w:rsid w:val="008B7AF9"/>
    <w:rsid w:val="008C05E2"/>
    <w:rsid w:val="008C0E5A"/>
    <w:rsid w:val="008C1679"/>
    <w:rsid w:val="008C16CB"/>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5420"/>
    <w:rsid w:val="008E5826"/>
    <w:rsid w:val="008E5BFD"/>
    <w:rsid w:val="008E6866"/>
    <w:rsid w:val="008E797D"/>
    <w:rsid w:val="008E7A87"/>
    <w:rsid w:val="008F1B4F"/>
    <w:rsid w:val="008F25F0"/>
    <w:rsid w:val="008F450E"/>
    <w:rsid w:val="008F5066"/>
    <w:rsid w:val="008F55A8"/>
    <w:rsid w:val="008F62E3"/>
    <w:rsid w:val="009000AC"/>
    <w:rsid w:val="0090086B"/>
    <w:rsid w:val="009008C5"/>
    <w:rsid w:val="0090219E"/>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65E5"/>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7226"/>
    <w:rsid w:val="00980CEC"/>
    <w:rsid w:val="00980DE3"/>
    <w:rsid w:val="00982E98"/>
    <w:rsid w:val="0098357B"/>
    <w:rsid w:val="00983756"/>
    <w:rsid w:val="00983ED1"/>
    <w:rsid w:val="009841E3"/>
    <w:rsid w:val="009858A6"/>
    <w:rsid w:val="00985B41"/>
    <w:rsid w:val="00985E0D"/>
    <w:rsid w:val="00986736"/>
    <w:rsid w:val="00987A8A"/>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577"/>
    <w:rsid w:val="009B5F10"/>
    <w:rsid w:val="009B649F"/>
    <w:rsid w:val="009B6752"/>
    <w:rsid w:val="009B7DF5"/>
    <w:rsid w:val="009C09C7"/>
    <w:rsid w:val="009C2F2D"/>
    <w:rsid w:val="009C3318"/>
    <w:rsid w:val="009C3AE2"/>
    <w:rsid w:val="009C44C0"/>
    <w:rsid w:val="009C48EE"/>
    <w:rsid w:val="009C4CD5"/>
    <w:rsid w:val="009C7F44"/>
    <w:rsid w:val="009D3128"/>
    <w:rsid w:val="009D4454"/>
    <w:rsid w:val="009D48A2"/>
    <w:rsid w:val="009D5AEC"/>
    <w:rsid w:val="009D60DC"/>
    <w:rsid w:val="009D685C"/>
    <w:rsid w:val="009E0304"/>
    <w:rsid w:val="009E0A18"/>
    <w:rsid w:val="009E0C0D"/>
    <w:rsid w:val="009E1250"/>
    <w:rsid w:val="009E3A8E"/>
    <w:rsid w:val="009E42D9"/>
    <w:rsid w:val="009E45F4"/>
    <w:rsid w:val="009E5BDB"/>
    <w:rsid w:val="009E67C8"/>
    <w:rsid w:val="009E6909"/>
    <w:rsid w:val="009E77BC"/>
    <w:rsid w:val="009E7C61"/>
    <w:rsid w:val="009F00C5"/>
    <w:rsid w:val="009F0539"/>
    <w:rsid w:val="009F0FCD"/>
    <w:rsid w:val="009F10F2"/>
    <w:rsid w:val="009F2493"/>
    <w:rsid w:val="009F26B9"/>
    <w:rsid w:val="009F367E"/>
    <w:rsid w:val="009F4D26"/>
    <w:rsid w:val="009F53E5"/>
    <w:rsid w:val="009F62C6"/>
    <w:rsid w:val="009F631E"/>
    <w:rsid w:val="009F7454"/>
    <w:rsid w:val="009F7590"/>
    <w:rsid w:val="00A00A5B"/>
    <w:rsid w:val="00A00A92"/>
    <w:rsid w:val="00A01135"/>
    <w:rsid w:val="00A01CBF"/>
    <w:rsid w:val="00A01EEF"/>
    <w:rsid w:val="00A02ADD"/>
    <w:rsid w:val="00A042A0"/>
    <w:rsid w:val="00A05053"/>
    <w:rsid w:val="00A05858"/>
    <w:rsid w:val="00A05C12"/>
    <w:rsid w:val="00A0608B"/>
    <w:rsid w:val="00A06DAA"/>
    <w:rsid w:val="00A06E3B"/>
    <w:rsid w:val="00A1023B"/>
    <w:rsid w:val="00A115F4"/>
    <w:rsid w:val="00A13CB4"/>
    <w:rsid w:val="00A149A2"/>
    <w:rsid w:val="00A156B8"/>
    <w:rsid w:val="00A15B33"/>
    <w:rsid w:val="00A15B60"/>
    <w:rsid w:val="00A15F34"/>
    <w:rsid w:val="00A16466"/>
    <w:rsid w:val="00A16EFF"/>
    <w:rsid w:val="00A16FEA"/>
    <w:rsid w:val="00A1733C"/>
    <w:rsid w:val="00A20787"/>
    <w:rsid w:val="00A21F64"/>
    <w:rsid w:val="00A24E94"/>
    <w:rsid w:val="00A25BD8"/>
    <w:rsid w:val="00A26071"/>
    <w:rsid w:val="00A26534"/>
    <w:rsid w:val="00A26BEC"/>
    <w:rsid w:val="00A272D1"/>
    <w:rsid w:val="00A306D3"/>
    <w:rsid w:val="00A30CA2"/>
    <w:rsid w:val="00A311C6"/>
    <w:rsid w:val="00A3156B"/>
    <w:rsid w:val="00A31887"/>
    <w:rsid w:val="00A31D78"/>
    <w:rsid w:val="00A327C3"/>
    <w:rsid w:val="00A3320B"/>
    <w:rsid w:val="00A346E3"/>
    <w:rsid w:val="00A3718B"/>
    <w:rsid w:val="00A3732A"/>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BBB"/>
    <w:rsid w:val="00A54C8E"/>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8D4"/>
    <w:rsid w:val="00A71395"/>
    <w:rsid w:val="00A713BD"/>
    <w:rsid w:val="00A7149D"/>
    <w:rsid w:val="00A717FF"/>
    <w:rsid w:val="00A71BC4"/>
    <w:rsid w:val="00A722DA"/>
    <w:rsid w:val="00A725E2"/>
    <w:rsid w:val="00A72FEA"/>
    <w:rsid w:val="00A736BF"/>
    <w:rsid w:val="00A73729"/>
    <w:rsid w:val="00A73BBC"/>
    <w:rsid w:val="00A7499C"/>
    <w:rsid w:val="00A7559C"/>
    <w:rsid w:val="00A76B1B"/>
    <w:rsid w:val="00A76C3C"/>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7194"/>
    <w:rsid w:val="00A9003E"/>
    <w:rsid w:val="00A90473"/>
    <w:rsid w:val="00A90A8D"/>
    <w:rsid w:val="00A917E9"/>
    <w:rsid w:val="00A92192"/>
    <w:rsid w:val="00A92306"/>
    <w:rsid w:val="00A9373A"/>
    <w:rsid w:val="00A947AF"/>
    <w:rsid w:val="00A9498B"/>
    <w:rsid w:val="00A95636"/>
    <w:rsid w:val="00A958D5"/>
    <w:rsid w:val="00A95B96"/>
    <w:rsid w:val="00A9603F"/>
    <w:rsid w:val="00A9624C"/>
    <w:rsid w:val="00A96A59"/>
    <w:rsid w:val="00A96BD7"/>
    <w:rsid w:val="00AA02CC"/>
    <w:rsid w:val="00AA0A8B"/>
    <w:rsid w:val="00AA346F"/>
    <w:rsid w:val="00AA37B3"/>
    <w:rsid w:val="00AA3C48"/>
    <w:rsid w:val="00AA4225"/>
    <w:rsid w:val="00AA4309"/>
    <w:rsid w:val="00AA519E"/>
    <w:rsid w:val="00AA619B"/>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23"/>
    <w:rsid w:val="00AB7A09"/>
    <w:rsid w:val="00AC016B"/>
    <w:rsid w:val="00AC027E"/>
    <w:rsid w:val="00AC0F3A"/>
    <w:rsid w:val="00AC1771"/>
    <w:rsid w:val="00AC1923"/>
    <w:rsid w:val="00AC27FF"/>
    <w:rsid w:val="00AC3621"/>
    <w:rsid w:val="00AC4707"/>
    <w:rsid w:val="00AC53F2"/>
    <w:rsid w:val="00AC774D"/>
    <w:rsid w:val="00AC7AA0"/>
    <w:rsid w:val="00AD1804"/>
    <w:rsid w:val="00AD1825"/>
    <w:rsid w:val="00AD1C31"/>
    <w:rsid w:val="00AD35C4"/>
    <w:rsid w:val="00AD4166"/>
    <w:rsid w:val="00AD44D5"/>
    <w:rsid w:val="00AD47EB"/>
    <w:rsid w:val="00AD59E8"/>
    <w:rsid w:val="00AD6CBE"/>
    <w:rsid w:val="00AD75D3"/>
    <w:rsid w:val="00AE0532"/>
    <w:rsid w:val="00AE05E4"/>
    <w:rsid w:val="00AE0809"/>
    <w:rsid w:val="00AE0A07"/>
    <w:rsid w:val="00AE1903"/>
    <w:rsid w:val="00AE216D"/>
    <w:rsid w:val="00AE2F1E"/>
    <w:rsid w:val="00AE4432"/>
    <w:rsid w:val="00AE4B3F"/>
    <w:rsid w:val="00AE509A"/>
    <w:rsid w:val="00AE6472"/>
    <w:rsid w:val="00AE6A53"/>
    <w:rsid w:val="00AE6B4C"/>
    <w:rsid w:val="00AE7994"/>
    <w:rsid w:val="00AE7A54"/>
    <w:rsid w:val="00AE7FEF"/>
    <w:rsid w:val="00AF0ABF"/>
    <w:rsid w:val="00AF0E23"/>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B15"/>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5CE"/>
    <w:rsid w:val="00B37D0A"/>
    <w:rsid w:val="00B37D7A"/>
    <w:rsid w:val="00B409BC"/>
    <w:rsid w:val="00B40B45"/>
    <w:rsid w:val="00B4129E"/>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1127"/>
    <w:rsid w:val="00B53226"/>
    <w:rsid w:val="00B55ABB"/>
    <w:rsid w:val="00B562CF"/>
    <w:rsid w:val="00B57090"/>
    <w:rsid w:val="00B573C6"/>
    <w:rsid w:val="00B57B4B"/>
    <w:rsid w:val="00B60E2F"/>
    <w:rsid w:val="00B61451"/>
    <w:rsid w:val="00B614FE"/>
    <w:rsid w:val="00B62311"/>
    <w:rsid w:val="00B631D0"/>
    <w:rsid w:val="00B634CE"/>
    <w:rsid w:val="00B635D2"/>
    <w:rsid w:val="00B6416F"/>
    <w:rsid w:val="00B64982"/>
    <w:rsid w:val="00B64C91"/>
    <w:rsid w:val="00B65455"/>
    <w:rsid w:val="00B65EA0"/>
    <w:rsid w:val="00B66F8B"/>
    <w:rsid w:val="00B674BB"/>
    <w:rsid w:val="00B67B6E"/>
    <w:rsid w:val="00B71856"/>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F63"/>
    <w:rsid w:val="00B9098F"/>
    <w:rsid w:val="00B9180F"/>
    <w:rsid w:val="00B91B43"/>
    <w:rsid w:val="00B920DB"/>
    <w:rsid w:val="00B927FE"/>
    <w:rsid w:val="00B92CEC"/>
    <w:rsid w:val="00B92D6B"/>
    <w:rsid w:val="00B932E6"/>
    <w:rsid w:val="00B93AAC"/>
    <w:rsid w:val="00B941B0"/>
    <w:rsid w:val="00B95E14"/>
    <w:rsid w:val="00B97042"/>
    <w:rsid w:val="00BA0349"/>
    <w:rsid w:val="00BA0951"/>
    <w:rsid w:val="00BA1A7C"/>
    <w:rsid w:val="00BA1CBC"/>
    <w:rsid w:val="00BA2470"/>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143"/>
    <w:rsid w:val="00BB69EE"/>
    <w:rsid w:val="00BB79B4"/>
    <w:rsid w:val="00BB7C2A"/>
    <w:rsid w:val="00BC109F"/>
    <w:rsid w:val="00BC350C"/>
    <w:rsid w:val="00BC3550"/>
    <w:rsid w:val="00BC3A48"/>
    <w:rsid w:val="00BC3A63"/>
    <w:rsid w:val="00BC4002"/>
    <w:rsid w:val="00BC4220"/>
    <w:rsid w:val="00BC5005"/>
    <w:rsid w:val="00BC5087"/>
    <w:rsid w:val="00BC68AC"/>
    <w:rsid w:val="00BD0C46"/>
    <w:rsid w:val="00BD0F1D"/>
    <w:rsid w:val="00BD1784"/>
    <w:rsid w:val="00BD254C"/>
    <w:rsid w:val="00BD2B3B"/>
    <w:rsid w:val="00BD2B99"/>
    <w:rsid w:val="00BD3412"/>
    <w:rsid w:val="00BD3C56"/>
    <w:rsid w:val="00BD4068"/>
    <w:rsid w:val="00BD4E5D"/>
    <w:rsid w:val="00BE055D"/>
    <w:rsid w:val="00BE061F"/>
    <w:rsid w:val="00BE0977"/>
    <w:rsid w:val="00BE0C26"/>
    <w:rsid w:val="00BE0D71"/>
    <w:rsid w:val="00BE2690"/>
    <w:rsid w:val="00BE2F3E"/>
    <w:rsid w:val="00BE336C"/>
    <w:rsid w:val="00BE3A3D"/>
    <w:rsid w:val="00BE46C1"/>
    <w:rsid w:val="00BE6CE1"/>
    <w:rsid w:val="00BE6E67"/>
    <w:rsid w:val="00BF0D45"/>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C01021"/>
    <w:rsid w:val="00C01241"/>
    <w:rsid w:val="00C01CA3"/>
    <w:rsid w:val="00C01EE6"/>
    <w:rsid w:val="00C02622"/>
    <w:rsid w:val="00C02D55"/>
    <w:rsid w:val="00C04397"/>
    <w:rsid w:val="00C043F9"/>
    <w:rsid w:val="00C04418"/>
    <w:rsid w:val="00C04988"/>
    <w:rsid w:val="00C053DF"/>
    <w:rsid w:val="00C05944"/>
    <w:rsid w:val="00C05BD8"/>
    <w:rsid w:val="00C061BA"/>
    <w:rsid w:val="00C061E6"/>
    <w:rsid w:val="00C06CA0"/>
    <w:rsid w:val="00C076C5"/>
    <w:rsid w:val="00C07C1B"/>
    <w:rsid w:val="00C10A67"/>
    <w:rsid w:val="00C10FFE"/>
    <w:rsid w:val="00C115BE"/>
    <w:rsid w:val="00C11840"/>
    <w:rsid w:val="00C12489"/>
    <w:rsid w:val="00C124A1"/>
    <w:rsid w:val="00C13632"/>
    <w:rsid w:val="00C14114"/>
    <w:rsid w:val="00C14911"/>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C45"/>
    <w:rsid w:val="00C33E56"/>
    <w:rsid w:val="00C35AB2"/>
    <w:rsid w:val="00C36DC9"/>
    <w:rsid w:val="00C41B05"/>
    <w:rsid w:val="00C42445"/>
    <w:rsid w:val="00C42676"/>
    <w:rsid w:val="00C4533F"/>
    <w:rsid w:val="00C457D6"/>
    <w:rsid w:val="00C45972"/>
    <w:rsid w:val="00C45DCF"/>
    <w:rsid w:val="00C463D5"/>
    <w:rsid w:val="00C51084"/>
    <w:rsid w:val="00C51C14"/>
    <w:rsid w:val="00C52784"/>
    <w:rsid w:val="00C52DAC"/>
    <w:rsid w:val="00C52ED6"/>
    <w:rsid w:val="00C53117"/>
    <w:rsid w:val="00C53161"/>
    <w:rsid w:val="00C538A2"/>
    <w:rsid w:val="00C53F0F"/>
    <w:rsid w:val="00C54EBC"/>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318"/>
    <w:rsid w:val="00C70D92"/>
    <w:rsid w:val="00C71910"/>
    <w:rsid w:val="00C73EE6"/>
    <w:rsid w:val="00C75882"/>
    <w:rsid w:val="00C77262"/>
    <w:rsid w:val="00C77D2F"/>
    <w:rsid w:val="00C8001F"/>
    <w:rsid w:val="00C81E31"/>
    <w:rsid w:val="00C82156"/>
    <w:rsid w:val="00C84855"/>
    <w:rsid w:val="00C909C8"/>
    <w:rsid w:val="00C90BDD"/>
    <w:rsid w:val="00C9222E"/>
    <w:rsid w:val="00C937FF"/>
    <w:rsid w:val="00C95506"/>
    <w:rsid w:val="00C95638"/>
    <w:rsid w:val="00C96065"/>
    <w:rsid w:val="00C96D93"/>
    <w:rsid w:val="00C97344"/>
    <w:rsid w:val="00C973FC"/>
    <w:rsid w:val="00CA073C"/>
    <w:rsid w:val="00CA1094"/>
    <w:rsid w:val="00CA1452"/>
    <w:rsid w:val="00CA1E3C"/>
    <w:rsid w:val="00CA20EE"/>
    <w:rsid w:val="00CA2738"/>
    <w:rsid w:val="00CA2803"/>
    <w:rsid w:val="00CA3957"/>
    <w:rsid w:val="00CA47BE"/>
    <w:rsid w:val="00CA50F5"/>
    <w:rsid w:val="00CA5D5B"/>
    <w:rsid w:val="00CA6257"/>
    <w:rsid w:val="00CA70F3"/>
    <w:rsid w:val="00CA77F2"/>
    <w:rsid w:val="00CA7E7D"/>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06"/>
    <w:rsid w:val="00CD11E2"/>
    <w:rsid w:val="00CD1521"/>
    <w:rsid w:val="00CD2750"/>
    <w:rsid w:val="00CD2E2F"/>
    <w:rsid w:val="00CD364B"/>
    <w:rsid w:val="00CD3DB8"/>
    <w:rsid w:val="00CD4A5D"/>
    <w:rsid w:val="00CD54F1"/>
    <w:rsid w:val="00CD676F"/>
    <w:rsid w:val="00CD6AA1"/>
    <w:rsid w:val="00CD6E99"/>
    <w:rsid w:val="00CD7FFA"/>
    <w:rsid w:val="00CE0BC5"/>
    <w:rsid w:val="00CE2FC3"/>
    <w:rsid w:val="00CE30C0"/>
    <w:rsid w:val="00CE4403"/>
    <w:rsid w:val="00CE4A17"/>
    <w:rsid w:val="00CE4AA9"/>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783"/>
    <w:rsid w:val="00D30D97"/>
    <w:rsid w:val="00D3282E"/>
    <w:rsid w:val="00D32BBE"/>
    <w:rsid w:val="00D3415E"/>
    <w:rsid w:val="00D34A24"/>
    <w:rsid w:val="00D363CB"/>
    <w:rsid w:val="00D3770F"/>
    <w:rsid w:val="00D37E7F"/>
    <w:rsid w:val="00D400BE"/>
    <w:rsid w:val="00D40252"/>
    <w:rsid w:val="00D402EE"/>
    <w:rsid w:val="00D40DE7"/>
    <w:rsid w:val="00D41DCD"/>
    <w:rsid w:val="00D41E7B"/>
    <w:rsid w:val="00D4220E"/>
    <w:rsid w:val="00D42DC5"/>
    <w:rsid w:val="00D42E7E"/>
    <w:rsid w:val="00D43306"/>
    <w:rsid w:val="00D4417B"/>
    <w:rsid w:val="00D44F5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5417"/>
    <w:rsid w:val="00D57710"/>
    <w:rsid w:val="00D60CA8"/>
    <w:rsid w:val="00D60D35"/>
    <w:rsid w:val="00D60F30"/>
    <w:rsid w:val="00D616DA"/>
    <w:rsid w:val="00D61821"/>
    <w:rsid w:val="00D624F2"/>
    <w:rsid w:val="00D629C5"/>
    <w:rsid w:val="00D62CDF"/>
    <w:rsid w:val="00D64BBE"/>
    <w:rsid w:val="00D64BF6"/>
    <w:rsid w:val="00D64C44"/>
    <w:rsid w:val="00D64E3F"/>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9026E"/>
    <w:rsid w:val="00D91245"/>
    <w:rsid w:val="00D91345"/>
    <w:rsid w:val="00D91903"/>
    <w:rsid w:val="00D91D60"/>
    <w:rsid w:val="00D92794"/>
    <w:rsid w:val="00D92F98"/>
    <w:rsid w:val="00D934D9"/>
    <w:rsid w:val="00D9365A"/>
    <w:rsid w:val="00D93B9F"/>
    <w:rsid w:val="00D942C2"/>
    <w:rsid w:val="00D945C8"/>
    <w:rsid w:val="00D94D6D"/>
    <w:rsid w:val="00D94D6E"/>
    <w:rsid w:val="00D961A7"/>
    <w:rsid w:val="00D963B6"/>
    <w:rsid w:val="00D96E83"/>
    <w:rsid w:val="00D97921"/>
    <w:rsid w:val="00D97E52"/>
    <w:rsid w:val="00DA14C6"/>
    <w:rsid w:val="00DA1E69"/>
    <w:rsid w:val="00DA2EBB"/>
    <w:rsid w:val="00DA34CC"/>
    <w:rsid w:val="00DA45E6"/>
    <w:rsid w:val="00DA481D"/>
    <w:rsid w:val="00DA4BC1"/>
    <w:rsid w:val="00DA50EF"/>
    <w:rsid w:val="00DA5857"/>
    <w:rsid w:val="00DA69BA"/>
    <w:rsid w:val="00DA7CE3"/>
    <w:rsid w:val="00DB03A6"/>
    <w:rsid w:val="00DB094C"/>
    <w:rsid w:val="00DB141D"/>
    <w:rsid w:val="00DB3712"/>
    <w:rsid w:val="00DB5648"/>
    <w:rsid w:val="00DB57CE"/>
    <w:rsid w:val="00DB5B36"/>
    <w:rsid w:val="00DB6F35"/>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5022"/>
    <w:rsid w:val="00DD5FBD"/>
    <w:rsid w:val="00DD6023"/>
    <w:rsid w:val="00DD669F"/>
    <w:rsid w:val="00DD6F3F"/>
    <w:rsid w:val="00DD70E2"/>
    <w:rsid w:val="00DD7799"/>
    <w:rsid w:val="00DD7851"/>
    <w:rsid w:val="00DD7981"/>
    <w:rsid w:val="00DE0F5E"/>
    <w:rsid w:val="00DE2457"/>
    <w:rsid w:val="00DE2BAE"/>
    <w:rsid w:val="00DE2F42"/>
    <w:rsid w:val="00DE3117"/>
    <w:rsid w:val="00DE35A2"/>
    <w:rsid w:val="00DE3715"/>
    <w:rsid w:val="00DE3EC6"/>
    <w:rsid w:val="00DE414E"/>
    <w:rsid w:val="00DE4937"/>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2089D"/>
    <w:rsid w:val="00E21F13"/>
    <w:rsid w:val="00E220F8"/>
    <w:rsid w:val="00E221D7"/>
    <w:rsid w:val="00E2564F"/>
    <w:rsid w:val="00E2631A"/>
    <w:rsid w:val="00E26CE8"/>
    <w:rsid w:val="00E271F1"/>
    <w:rsid w:val="00E275E4"/>
    <w:rsid w:val="00E30443"/>
    <w:rsid w:val="00E305B9"/>
    <w:rsid w:val="00E30ACD"/>
    <w:rsid w:val="00E30FC1"/>
    <w:rsid w:val="00E31130"/>
    <w:rsid w:val="00E31170"/>
    <w:rsid w:val="00E32D91"/>
    <w:rsid w:val="00E33530"/>
    <w:rsid w:val="00E34D4F"/>
    <w:rsid w:val="00E35318"/>
    <w:rsid w:val="00E35EC6"/>
    <w:rsid w:val="00E363FA"/>
    <w:rsid w:val="00E36645"/>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53D"/>
    <w:rsid w:val="00E51C26"/>
    <w:rsid w:val="00E5260E"/>
    <w:rsid w:val="00E53B3E"/>
    <w:rsid w:val="00E53DDE"/>
    <w:rsid w:val="00E5467C"/>
    <w:rsid w:val="00E5540D"/>
    <w:rsid w:val="00E57094"/>
    <w:rsid w:val="00E6018A"/>
    <w:rsid w:val="00E602D8"/>
    <w:rsid w:val="00E60D18"/>
    <w:rsid w:val="00E61097"/>
    <w:rsid w:val="00E61952"/>
    <w:rsid w:val="00E62442"/>
    <w:rsid w:val="00E6349B"/>
    <w:rsid w:val="00E63D0F"/>
    <w:rsid w:val="00E63E45"/>
    <w:rsid w:val="00E6446C"/>
    <w:rsid w:val="00E644F7"/>
    <w:rsid w:val="00E64ACA"/>
    <w:rsid w:val="00E66F66"/>
    <w:rsid w:val="00E67719"/>
    <w:rsid w:val="00E700E9"/>
    <w:rsid w:val="00E70333"/>
    <w:rsid w:val="00E70C15"/>
    <w:rsid w:val="00E71501"/>
    <w:rsid w:val="00E71D35"/>
    <w:rsid w:val="00E72BCD"/>
    <w:rsid w:val="00E742DA"/>
    <w:rsid w:val="00E7599F"/>
    <w:rsid w:val="00E75C68"/>
    <w:rsid w:val="00E76F8B"/>
    <w:rsid w:val="00E77529"/>
    <w:rsid w:val="00E8056F"/>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FB3"/>
    <w:rsid w:val="00EA29F2"/>
    <w:rsid w:val="00EA3419"/>
    <w:rsid w:val="00EA3EE3"/>
    <w:rsid w:val="00EA3F89"/>
    <w:rsid w:val="00EA58DE"/>
    <w:rsid w:val="00EA6DDC"/>
    <w:rsid w:val="00EA71A6"/>
    <w:rsid w:val="00EA7D25"/>
    <w:rsid w:val="00EB026D"/>
    <w:rsid w:val="00EB0B66"/>
    <w:rsid w:val="00EB5742"/>
    <w:rsid w:val="00EB5753"/>
    <w:rsid w:val="00EB5859"/>
    <w:rsid w:val="00EB6074"/>
    <w:rsid w:val="00EB66E8"/>
    <w:rsid w:val="00EB723C"/>
    <w:rsid w:val="00EC0262"/>
    <w:rsid w:val="00EC136F"/>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47B7"/>
    <w:rsid w:val="00ED47D0"/>
    <w:rsid w:val="00ED538B"/>
    <w:rsid w:val="00ED56EA"/>
    <w:rsid w:val="00ED75AD"/>
    <w:rsid w:val="00EE0DAE"/>
    <w:rsid w:val="00EE198B"/>
    <w:rsid w:val="00EE2384"/>
    <w:rsid w:val="00EE2CAA"/>
    <w:rsid w:val="00EE3FBC"/>
    <w:rsid w:val="00EE5259"/>
    <w:rsid w:val="00EE58EE"/>
    <w:rsid w:val="00EE5A33"/>
    <w:rsid w:val="00EE5E01"/>
    <w:rsid w:val="00EE6490"/>
    <w:rsid w:val="00EE707B"/>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5FD0"/>
    <w:rsid w:val="00F10F7A"/>
    <w:rsid w:val="00F1106C"/>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30154"/>
    <w:rsid w:val="00F30CF9"/>
    <w:rsid w:val="00F3179B"/>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3134"/>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7036"/>
    <w:rsid w:val="00F70769"/>
    <w:rsid w:val="00F70852"/>
    <w:rsid w:val="00F70E20"/>
    <w:rsid w:val="00F72164"/>
    <w:rsid w:val="00F72512"/>
    <w:rsid w:val="00F7274A"/>
    <w:rsid w:val="00F72DF9"/>
    <w:rsid w:val="00F72F5C"/>
    <w:rsid w:val="00F73657"/>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5A8"/>
    <w:rsid w:val="00F97697"/>
    <w:rsid w:val="00F97933"/>
    <w:rsid w:val="00F97BA5"/>
    <w:rsid w:val="00FA0768"/>
    <w:rsid w:val="00FA076C"/>
    <w:rsid w:val="00FA1495"/>
    <w:rsid w:val="00FA16B4"/>
    <w:rsid w:val="00FA1D10"/>
    <w:rsid w:val="00FA25CC"/>
    <w:rsid w:val="00FA2991"/>
    <w:rsid w:val="00FA3ADA"/>
    <w:rsid w:val="00FA3B06"/>
    <w:rsid w:val="00FA4B52"/>
    <w:rsid w:val="00FA4E50"/>
    <w:rsid w:val="00FA57E7"/>
    <w:rsid w:val="00FA7260"/>
    <w:rsid w:val="00FA7B7F"/>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F60"/>
    <w:rsid w:val="00FC0375"/>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B6D"/>
    <w:rsid w:val="00FC7BEC"/>
    <w:rsid w:val="00FD0057"/>
    <w:rsid w:val="00FD1515"/>
    <w:rsid w:val="00FD345E"/>
    <w:rsid w:val="00FD3CEB"/>
    <w:rsid w:val="00FD4123"/>
    <w:rsid w:val="00FD4891"/>
    <w:rsid w:val="00FD5077"/>
    <w:rsid w:val="00FD51E3"/>
    <w:rsid w:val="00FD76E3"/>
    <w:rsid w:val="00FD7CAB"/>
    <w:rsid w:val="00FD7DC6"/>
    <w:rsid w:val="00FE0FE3"/>
    <w:rsid w:val="00FE215A"/>
    <w:rsid w:val="00FE2503"/>
    <w:rsid w:val="00FE313B"/>
    <w:rsid w:val="00FE3391"/>
    <w:rsid w:val="00FE4B71"/>
    <w:rsid w:val="00FE50E1"/>
    <w:rsid w:val="00FE57D6"/>
    <w:rsid w:val="00FE63A3"/>
    <w:rsid w:val="00FE64B6"/>
    <w:rsid w:val="00FE66CF"/>
    <w:rsid w:val="00FE70AC"/>
    <w:rsid w:val="00FE7143"/>
    <w:rsid w:val="00FE7412"/>
    <w:rsid w:val="00FE7D66"/>
    <w:rsid w:val="00FF0715"/>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9A82D0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tabs>
        <w:tab w:val="left" w:pos="2127"/>
      </w:tabs>
      <w:ind w:left="2131" w:hanging="2131"/>
      <w:outlineLvl w:val="1"/>
    </w:pPr>
    <w:rPr>
      <w:b/>
      <w:sz w:val="24"/>
      <w:lang w:val="en-US"/>
    </w:rPr>
  </w:style>
  <w:style w:type="paragraph" w:styleId="Titre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styleId="Notedebasdepage">
    <w:name w:val="footnote text"/>
    <w:basedOn w:val="Normal"/>
    <w:semiHidden/>
    <w:rPr>
      <w:sz w:val="20"/>
    </w:rPr>
  </w:style>
  <w:style w:type="character" w:styleId="Marquenotebasdepag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Retraitcorpsdetexte">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Marquedenotedefin">
    <w:name w:val="endnote reference"/>
    <w:semiHidden/>
    <w:rPr>
      <w:vertAlign w:val="superscript"/>
    </w:rPr>
  </w:style>
  <w:style w:type="paragraph" w:styleId="Retraitcorpsdetexte2">
    <w:name w:val="Body Text Indent 2"/>
    <w:basedOn w:val="Normal"/>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Marquedannotation">
    <w:name w:val="annotation reference"/>
    <w:rsid w:val="00D20723"/>
    <w:rPr>
      <w:sz w:val="16"/>
    </w:rPr>
  </w:style>
  <w:style w:type="paragraph" w:styleId="Explorateurdedocument">
    <w:name w:val="Document Map"/>
    <w:basedOn w:val="Normal"/>
    <w:link w:val="ExplorateurdedocumentCar"/>
    <w:rsid w:val="003D1ECB"/>
    <w:rPr>
      <w:rFonts w:ascii="Tahoma" w:hAnsi="Tahoma"/>
      <w:sz w:val="16"/>
      <w:szCs w:val="16"/>
      <w:lang w:eastAsia="x-none"/>
    </w:rPr>
  </w:style>
  <w:style w:type="character" w:customStyle="1" w:styleId="ExplorateurdedocumentCar">
    <w:name w:val="Explorateur de document Car"/>
    <w:link w:val="Explorateurdedocument"/>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table" w:styleId="Grille">
    <w:name w:val="Table Grid"/>
    <w:basedOn w:val="TableauNormal"/>
    <w:uiPriority w:val="59"/>
    <w:rsid w:val="002331CD"/>
    <w:rPr>
      <w:rFonts w:ascii="Cambria" w:eastAsia="ＭＳ 明朝" w:hAnsi="Cambr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tabs>
        <w:tab w:val="left" w:pos="2127"/>
      </w:tabs>
      <w:ind w:left="2131" w:hanging="2131"/>
      <w:outlineLvl w:val="1"/>
    </w:pPr>
    <w:rPr>
      <w:b/>
      <w:sz w:val="24"/>
      <w:lang w:val="en-US"/>
    </w:rPr>
  </w:style>
  <w:style w:type="paragraph" w:styleId="Titre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styleId="Notedebasdepage">
    <w:name w:val="footnote text"/>
    <w:basedOn w:val="Normal"/>
    <w:semiHidden/>
    <w:rPr>
      <w:sz w:val="20"/>
    </w:rPr>
  </w:style>
  <w:style w:type="character" w:styleId="Marquenotebasdepag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Retraitcorpsdetexte">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Marquedenotedefin">
    <w:name w:val="endnote reference"/>
    <w:semiHidden/>
    <w:rPr>
      <w:vertAlign w:val="superscript"/>
    </w:rPr>
  </w:style>
  <w:style w:type="paragraph" w:styleId="Retraitcorpsdetexte2">
    <w:name w:val="Body Text Indent 2"/>
    <w:basedOn w:val="Normal"/>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Marquedannotation">
    <w:name w:val="annotation reference"/>
    <w:rsid w:val="00D20723"/>
    <w:rPr>
      <w:sz w:val="16"/>
    </w:rPr>
  </w:style>
  <w:style w:type="paragraph" w:styleId="Explorateurdedocument">
    <w:name w:val="Document Map"/>
    <w:basedOn w:val="Normal"/>
    <w:link w:val="ExplorateurdedocumentCar"/>
    <w:rsid w:val="003D1ECB"/>
    <w:rPr>
      <w:rFonts w:ascii="Tahoma" w:hAnsi="Tahoma"/>
      <w:sz w:val="16"/>
      <w:szCs w:val="16"/>
      <w:lang w:eastAsia="x-none"/>
    </w:rPr>
  </w:style>
  <w:style w:type="character" w:customStyle="1" w:styleId="ExplorateurdedocumentCar">
    <w:name w:val="Explorateur de document Car"/>
    <w:link w:val="Explorateurdedocument"/>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table" w:styleId="Grille">
    <w:name w:val="Table Grid"/>
    <w:basedOn w:val="TableauNormal"/>
    <w:uiPriority w:val="59"/>
    <w:rsid w:val="002331CD"/>
    <w:rPr>
      <w:rFonts w:ascii="Cambria" w:eastAsia="ＭＳ 明朝" w:hAnsi="Cambr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55973625">
      <w:bodyDiv w:val="1"/>
      <w:marLeft w:val="0"/>
      <w:marRight w:val="0"/>
      <w:marTop w:val="0"/>
      <w:marBottom w:val="0"/>
      <w:divBdr>
        <w:top w:val="none" w:sz="0" w:space="0" w:color="auto"/>
        <w:left w:val="none" w:sz="0" w:space="0" w:color="auto"/>
        <w:bottom w:val="none" w:sz="0" w:space="0" w:color="auto"/>
        <w:right w:val="none" w:sz="0" w:space="0" w:color="auto"/>
      </w:divBdr>
      <w:divsChild>
        <w:div w:id="1051465146">
          <w:marLeft w:val="547"/>
          <w:marRight w:val="0"/>
          <w:marTop w:val="77"/>
          <w:marBottom w:val="0"/>
          <w:divBdr>
            <w:top w:val="none" w:sz="0" w:space="0" w:color="auto"/>
            <w:left w:val="none" w:sz="0" w:space="0" w:color="auto"/>
            <w:bottom w:val="none" w:sz="0" w:space="0" w:color="auto"/>
            <w:right w:val="none" w:sz="0" w:space="0" w:color="auto"/>
          </w:divBdr>
        </w:div>
      </w:divsChild>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header" Target="header2.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59139-886F-274B-89C6-A735CF415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1521</Words>
  <Characters>8368</Characters>
  <Application>Microsoft Macintosh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SA4#62</vt:lpstr>
      <vt:lpstr>Agenda SA4#62</vt:lpstr>
    </vt:vector>
  </TitlesOfParts>
  <Company>Nokia</Company>
  <LinksUpToDate>false</LinksUpToDate>
  <CharactersWithSpaces>9870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subject/>
  <dc:creator>Kari Järvinen</dc:creator>
  <cp:keywords/>
  <dc:description/>
  <cp:lastModifiedBy>Stephane RAGOT</cp:lastModifiedBy>
  <cp:revision>26</cp:revision>
  <cp:lastPrinted>2015-07-01T13:12:00Z</cp:lastPrinted>
  <dcterms:created xsi:type="dcterms:W3CDTF">2015-08-23T06:49:00Z</dcterms:created>
  <dcterms:modified xsi:type="dcterms:W3CDTF">2015-08-23T09:44:00Z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